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8DE" w:rsidRDefault="00C608DE" w:rsidP="00C608DE">
      <w:pPr>
        <w:spacing w:after="0" w:line="276" w:lineRule="auto"/>
        <w:ind w:left="142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REPUBLIKA HRVATSKA</w:t>
      </w:r>
    </w:p>
    <w:p w:rsidR="00C608DE" w:rsidRDefault="00C608DE" w:rsidP="00C608DE">
      <w:pPr>
        <w:spacing w:after="0" w:line="276" w:lineRule="auto"/>
        <w:ind w:left="142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LIČKO-SENJSKA ŽUPANIJA</w:t>
      </w:r>
    </w:p>
    <w:p w:rsidR="00C608DE" w:rsidRDefault="00C608DE" w:rsidP="00C608DE">
      <w:pPr>
        <w:tabs>
          <w:tab w:val="left" w:pos="1995"/>
        </w:tabs>
        <w:spacing w:after="0" w:line="276" w:lineRule="auto"/>
        <w:ind w:left="142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Grad Novalja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C608DE" w:rsidRDefault="00C608DE" w:rsidP="00C608DE">
      <w:pPr>
        <w:spacing w:after="0" w:line="276" w:lineRule="auto"/>
        <w:ind w:left="142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Gradski muzej  Novalja</w:t>
      </w:r>
    </w:p>
    <w:p w:rsidR="00C608DE" w:rsidRDefault="00C608DE" w:rsidP="00C608DE">
      <w:pPr>
        <w:spacing w:after="0" w:line="276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KLASA: </w:t>
      </w:r>
    </w:p>
    <w:p w:rsidR="00C608DE" w:rsidRDefault="00C608DE" w:rsidP="00C608DE">
      <w:pPr>
        <w:spacing w:after="0" w:line="276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URBROJ: </w:t>
      </w:r>
    </w:p>
    <w:p w:rsidR="00C608DE" w:rsidRDefault="00C608DE" w:rsidP="00C608DE">
      <w:pPr>
        <w:spacing w:after="0" w:line="276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Novalja, 12. prosinca 2023.</w:t>
      </w:r>
    </w:p>
    <w:p w:rsidR="00C608DE" w:rsidRDefault="00C608DE" w:rsidP="00C608DE">
      <w:pPr>
        <w:tabs>
          <w:tab w:val="left" w:pos="3123"/>
        </w:tabs>
        <w:spacing w:after="0" w:line="276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C608DE" w:rsidRDefault="00C608DE" w:rsidP="00C608DE">
      <w:pPr>
        <w:spacing w:after="0" w:line="276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</w:p>
    <w:p w:rsidR="00C608DE" w:rsidRDefault="00C608DE" w:rsidP="00C608DE">
      <w:pPr>
        <w:spacing w:after="0" w:line="276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</w:p>
    <w:p w:rsidR="00C608DE" w:rsidRDefault="00C608DE" w:rsidP="00C608DE">
      <w:pPr>
        <w:spacing w:after="0" w:line="276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</w:p>
    <w:p w:rsidR="00C608DE" w:rsidRDefault="00C608DE" w:rsidP="00C608DE">
      <w:pPr>
        <w:tabs>
          <w:tab w:val="center" w:pos="6804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C608DE" w:rsidRDefault="00C608DE" w:rsidP="00C608DE">
      <w:pPr>
        <w:tabs>
          <w:tab w:val="center" w:pos="6804"/>
        </w:tabs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 temelju članka 18.</w:t>
      </w:r>
      <w:r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Statuta Gradskog  muzeja  Novalja, privremeni  ravnatelj Gradskog muzeja Novalja donosi</w:t>
      </w:r>
    </w:p>
    <w:p w:rsidR="00C608DE" w:rsidRDefault="00C608DE" w:rsidP="00C608DE">
      <w:pPr>
        <w:tabs>
          <w:tab w:val="center" w:pos="6804"/>
        </w:tabs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608DE" w:rsidRDefault="00C608DE" w:rsidP="00C608DE">
      <w:pPr>
        <w:tabs>
          <w:tab w:val="center" w:pos="6804"/>
        </w:tabs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608DE" w:rsidRDefault="00C608DE" w:rsidP="00C608DE">
      <w:pPr>
        <w:tabs>
          <w:tab w:val="center" w:pos="6804"/>
        </w:tabs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608DE" w:rsidRDefault="00C608DE" w:rsidP="00C608DE">
      <w:pPr>
        <w:tabs>
          <w:tab w:val="center" w:pos="6804"/>
        </w:tabs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608DE" w:rsidRDefault="00C608DE" w:rsidP="00C608DE">
      <w:pPr>
        <w:tabs>
          <w:tab w:val="center" w:pos="6804"/>
        </w:tabs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608DE" w:rsidRDefault="00C608DE" w:rsidP="00C608DE">
      <w:pPr>
        <w:tabs>
          <w:tab w:val="center" w:pos="6804"/>
        </w:tabs>
        <w:spacing w:after="0" w:line="240" w:lineRule="auto"/>
        <w:ind w:left="142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FINANCIJSKI PLAN </w:t>
      </w:r>
    </w:p>
    <w:p w:rsidR="00C608DE" w:rsidRDefault="00C608DE" w:rsidP="00C608DE">
      <w:pPr>
        <w:tabs>
          <w:tab w:val="center" w:pos="6804"/>
        </w:tabs>
        <w:spacing w:after="0" w:line="240" w:lineRule="auto"/>
        <w:ind w:left="142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GRADSKOG MUZEJA NOVALJA</w:t>
      </w:r>
    </w:p>
    <w:p w:rsidR="00C608DE" w:rsidRDefault="00C608DE" w:rsidP="00C608DE">
      <w:pPr>
        <w:tabs>
          <w:tab w:val="center" w:pos="6804"/>
        </w:tabs>
        <w:spacing w:after="0" w:line="240" w:lineRule="auto"/>
        <w:ind w:left="142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ZA 2024. GODINU I PROJEKCIJA ZA 2025. I 2026. GODINU</w:t>
      </w:r>
    </w:p>
    <w:p w:rsidR="00C608DE" w:rsidRDefault="00C608DE" w:rsidP="00C608DE">
      <w:pPr>
        <w:tabs>
          <w:tab w:val="center" w:pos="6804"/>
        </w:tabs>
        <w:spacing w:after="0" w:line="240" w:lineRule="auto"/>
        <w:ind w:left="14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A1EAF" w:rsidRDefault="005A1EAF">
      <w:pPr>
        <w:rPr>
          <w:rFonts w:ascii="Times New Roman" w:hAnsi="Times New Roman" w:cs="Times New Roman"/>
          <w:sz w:val="24"/>
          <w:szCs w:val="24"/>
        </w:rPr>
      </w:pPr>
    </w:p>
    <w:p w:rsidR="00C608DE" w:rsidRDefault="00C608DE">
      <w:pPr>
        <w:rPr>
          <w:rFonts w:ascii="Times New Roman" w:hAnsi="Times New Roman" w:cs="Times New Roman"/>
          <w:sz w:val="24"/>
          <w:szCs w:val="24"/>
        </w:rPr>
      </w:pPr>
    </w:p>
    <w:p w:rsidR="00C608DE" w:rsidRDefault="00C608DE">
      <w:pPr>
        <w:rPr>
          <w:rFonts w:ascii="Times New Roman" w:hAnsi="Times New Roman" w:cs="Times New Roman"/>
          <w:sz w:val="24"/>
          <w:szCs w:val="24"/>
        </w:rPr>
      </w:pPr>
    </w:p>
    <w:p w:rsidR="00C608DE" w:rsidRDefault="00C608DE">
      <w:pPr>
        <w:rPr>
          <w:rFonts w:ascii="Times New Roman" w:hAnsi="Times New Roman" w:cs="Times New Roman"/>
          <w:sz w:val="24"/>
          <w:szCs w:val="24"/>
        </w:rPr>
      </w:pPr>
    </w:p>
    <w:p w:rsidR="00C608DE" w:rsidRDefault="00C608DE">
      <w:pPr>
        <w:rPr>
          <w:rFonts w:ascii="Times New Roman" w:hAnsi="Times New Roman" w:cs="Times New Roman"/>
          <w:sz w:val="24"/>
          <w:szCs w:val="24"/>
        </w:rPr>
      </w:pPr>
    </w:p>
    <w:p w:rsidR="00C608DE" w:rsidRDefault="00C608DE">
      <w:pPr>
        <w:rPr>
          <w:rFonts w:ascii="Times New Roman" w:hAnsi="Times New Roman" w:cs="Times New Roman"/>
          <w:sz w:val="24"/>
          <w:szCs w:val="24"/>
        </w:rPr>
      </w:pPr>
    </w:p>
    <w:p w:rsidR="00C608DE" w:rsidRDefault="00C608DE">
      <w:pPr>
        <w:rPr>
          <w:rFonts w:ascii="Times New Roman" w:hAnsi="Times New Roman" w:cs="Times New Roman"/>
          <w:sz w:val="24"/>
          <w:szCs w:val="24"/>
        </w:rPr>
      </w:pPr>
    </w:p>
    <w:p w:rsidR="00C608DE" w:rsidRDefault="00C608DE">
      <w:pPr>
        <w:rPr>
          <w:rFonts w:ascii="Times New Roman" w:hAnsi="Times New Roman" w:cs="Times New Roman"/>
          <w:sz w:val="24"/>
          <w:szCs w:val="24"/>
        </w:rPr>
      </w:pPr>
    </w:p>
    <w:p w:rsidR="00C608DE" w:rsidRDefault="00C608DE">
      <w:pPr>
        <w:rPr>
          <w:rFonts w:ascii="Times New Roman" w:hAnsi="Times New Roman" w:cs="Times New Roman"/>
          <w:sz w:val="24"/>
          <w:szCs w:val="24"/>
        </w:rPr>
      </w:pPr>
    </w:p>
    <w:p w:rsidR="00C608DE" w:rsidRDefault="00C608DE">
      <w:pPr>
        <w:rPr>
          <w:rFonts w:ascii="Times New Roman" w:hAnsi="Times New Roman" w:cs="Times New Roman"/>
          <w:sz w:val="24"/>
          <w:szCs w:val="24"/>
        </w:rPr>
      </w:pPr>
    </w:p>
    <w:p w:rsidR="00C608DE" w:rsidRDefault="00C608DE">
      <w:pPr>
        <w:rPr>
          <w:rFonts w:ascii="Times New Roman" w:hAnsi="Times New Roman" w:cs="Times New Roman"/>
          <w:sz w:val="24"/>
          <w:szCs w:val="24"/>
        </w:rPr>
      </w:pPr>
    </w:p>
    <w:p w:rsidR="00C608DE" w:rsidRDefault="00C608DE">
      <w:pPr>
        <w:rPr>
          <w:rFonts w:ascii="Times New Roman" w:hAnsi="Times New Roman" w:cs="Times New Roman"/>
          <w:sz w:val="24"/>
          <w:szCs w:val="24"/>
        </w:rPr>
      </w:pPr>
    </w:p>
    <w:p w:rsidR="00C608DE" w:rsidRDefault="00C608DE">
      <w:pPr>
        <w:rPr>
          <w:rFonts w:ascii="Times New Roman" w:hAnsi="Times New Roman" w:cs="Times New Roman"/>
          <w:sz w:val="24"/>
          <w:szCs w:val="24"/>
        </w:rPr>
      </w:pPr>
    </w:p>
    <w:p w:rsidR="00C608DE" w:rsidRDefault="00C608DE">
      <w:pPr>
        <w:rPr>
          <w:rFonts w:ascii="Times New Roman" w:hAnsi="Times New Roman" w:cs="Times New Roman"/>
          <w:sz w:val="24"/>
          <w:szCs w:val="24"/>
        </w:rPr>
      </w:pPr>
    </w:p>
    <w:p w:rsidR="00C608DE" w:rsidRDefault="00C608DE">
      <w:pPr>
        <w:rPr>
          <w:rFonts w:ascii="Times New Roman" w:hAnsi="Times New Roman" w:cs="Times New Roman"/>
          <w:sz w:val="24"/>
          <w:szCs w:val="24"/>
        </w:rPr>
      </w:pPr>
    </w:p>
    <w:p w:rsidR="00C608DE" w:rsidRDefault="00C608DE" w:rsidP="00C608DE">
      <w:pPr>
        <w:tabs>
          <w:tab w:val="center" w:pos="6804"/>
        </w:tabs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Članak 1.</w:t>
      </w:r>
    </w:p>
    <w:p w:rsidR="00C608DE" w:rsidRDefault="00C608DE" w:rsidP="00C608DE">
      <w:pPr>
        <w:tabs>
          <w:tab w:val="center" w:pos="6804"/>
        </w:tabs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608DE" w:rsidRDefault="00C608DE" w:rsidP="00C608DE">
      <w:pPr>
        <w:tabs>
          <w:tab w:val="center" w:pos="6804"/>
        </w:tabs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Financijski plan  Gradske knjižnice Novalja za 2024. godinu i projekcije za 2025. i 2026. godinu utvrđuje se kako slijedi:</w:t>
      </w:r>
    </w:p>
    <w:p w:rsidR="00C608DE" w:rsidRDefault="00C608DE" w:rsidP="00C608DE">
      <w:pPr>
        <w:tabs>
          <w:tab w:val="center" w:pos="6804"/>
        </w:tabs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608DE" w:rsidRDefault="00C608DE" w:rsidP="00C608DE">
      <w:pPr>
        <w:tabs>
          <w:tab w:val="center" w:pos="6804"/>
        </w:tabs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608DE" w:rsidRDefault="00C608DE" w:rsidP="00C608DE">
      <w:pPr>
        <w:tabs>
          <w:tab w:val="center" w:pos="680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A. OPĆI DIO</w:t>
      </w:r>
    </w:p>
    <w:p w:rsidR="00C608DE" w:rsidRDefault="00C608DE">
      <w:pPr>
        <w:rPr>
          <w:rFonts w:ascii="Times New Roman" w:hAnsi="Times New Roman" w:cs="Times New Roman"/>
          <w:sz w:val="24"/>
          <w:szCs w:val="24"/>
        </w:rPr>
      </w:pPr>
    </w:p>
    <w:p w:rsidR="0019256C" w:rsidRDefault="0019256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460" w:type="dxa"/>
        <w:tblInd w:w="94" w:type="dxa"/>
        <w:tblLook w:val="04A0"/>
      </w:tblPr>
      <w:tblGrid>
        <w:gridCol w:w="5460"/>
      </w:tblGrid>
      <w:tr w:rsidR="0019256C" w:rsidRPr="0019256C" w:rsidTr="0019256C">
        <w:trPr>
          <w:trHeight w:val="255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56C" w:rsidRPr="0019256C" w:rsidRDefault="0019256C" w:rsidP="001925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9256C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GRADSKI MUZEJ NOVALJA</w:t>
            </w:r>
          </w:p>
        </w:tc>
      </w:tr>
      <w:tr w:rsidR="0019256C" w:rsidRPr="0019256C" w:rsidTr="0019256C">
        <w:trPr>
          <w:trHeight w:val="255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56C" w:rsidRPr="0019256C" w:rsidRDefault="0019256C" w:rsidP="001925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19256C" w:rsidRPr="0019256C" w:rsidTr="0019256C">
        <w:trPr>
          <w:trHeight w:val="255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56C" w:rsidRPr="0019256C" w:rsidRDefault="0019256C" w:rsidP="001925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9256C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KRALJA ZVONIMIRA 27</w:t>
            </w:r>
          </w:p>
        </w:tc>
      </w:tr>
      <w:tr w:rsidR="0019256C" w:rsidRPr="0019256C" w:rsidTr="0019256C">
        <w:trPr>
          <w:trHeight w:val="255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56C" w:rsidRPr="0019256C" w:rsidRDefault="0019256C" w:rsidP="001925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9256C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53291 NOVALJA</w:t>
            </w:r>
          </w:p>
        </w:tc>
      </w:tr>
      <w:tr w:rsidR="0019256C" w:rsidRPr="0019256C" w:rsidTr="0019256C">
        <w:trPr>
          <w:trHeight w:val="255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56C" w:rsidRPr="0019256C" w:rsidRDefault="0019256C" w:rsidP="001925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9256C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OIB: 45467719043</w:t>
            </w:r>
          </w:p>
        </w:tc>
      </w:tr>
    </w:tbl>
    <w:p w:rsidR="0019256C" w:rsidRDefault="0019256C">
      <w:pPr>
        <w:rPr>
          <w:rFonts w:ascii="Times New Roman" w:hAnsi="Times New Roman" w:cs="Times New Roman"/>
          <w:sz w:val="24"/>
          <w:szCs w:val="24"/>
        </w:rPr>
      </w:pPr>
    </w:p>
    <w:p w:rsidR="0019256C" w:rsidRDefault="0019256C">
      <w:pPr>
        <w:rPr>
          <w:rFonts w:ascii="Times New Roman" w:hAnsi="Times New Roman" w:cs="Times New Roman"/>
          <w:sz w:val="24"/>
          <w:szCs w:val="24"/>
        </w:rPr>
      </w:pPr>
    </w:p>
    <w:p w:rsidR="0019256C" w:rsidRDefault="0019256C">
      <w:pPr>
        <w:rPr>
          <w:rFonts w:ascii="Times New Roman" w:hAnsi="Times New Roman" w:cs="Times New Roman"/>
          <w:sz w:val="24"/>
          <w:szCs w:val="24"/>
        </w:rPr>
      </w:pPr>
    </w:p>
    <w:p w:rsidR="0019256C" w:rsidRDefault="0019256C">
      <w:pPr>
        <w:rPr>
          <w:rFonts w:ascii="Times New Roman" w:hAnsi="Times New Roman" w:cs="Times New Roman"/>
          <w:sz w:val="24"/>
          <w:szCs w:val="24"/>
        </w:rPr>
      </w:pPr>
    </w:p>
    <w:p w:rsidR="0019256C" w:rsidRDefault="0019256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3634" w:type="dxa"/>
        <w:tblLook w:val="04A0"/>
      </w:tblPr>
      <w:tblGrid>
        <w:gridCol w:w="233"/>
        <w:gridCol w:w="1439"/>
        <w:gridCol w:w="1456"/>
        <w:gridCol w:w="3414"/>
        <w:gridCol w:w="3286"/>
        <w:gridCol w:w="1021"/>
        <w:gridCol w:w="1218"/>
        <w:gridCol w:w="1021"/>
        <w:gridCol w:w="546"/>
      </w:tblGrid>
      <w:tr w:rsidR="0019256C" w:rsidRPr="0019256C" w:rsidTr="0019256C">
        <w:trPr>
          <w:trHeight w:val="255"/>
        </w:trPr>
        <w:tc>
          <w:tcPr>
            <w:tcW w:w="98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56C" w:rsidRPr="0019256C" w:rsidRDefault="0019256C" w:rsidP="00192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19256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PROJEKCIJA PLANA PRORAČUNA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56C" w:rsidRPr="0019256C" w:rsidRDefault="0019256C" w:rsidP="001925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56C" w:rsidRPr="0019256C" w:rsidRDefault="0019256C" w:rsidP="001925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56C" w:rsidRPr="0019256C" w:rsidRDefault="0019256C" w:rsidP="001925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56C" w:rsidRPr="0019256C" w:rsidRDefault="0019256C" w:rsidP="001925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19256C" w:rsidRPr="0019256C" w:rsidTr="0019256C">
        <w:trPr>
          <w:trHeight w:val="255"/>
        </w:trPr>
        <w:tc>
          <w:tcPr>
            <w:tcW w:w="98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56C" w:rsidRPr="0019256C" w:rsidRDefault="0019256C" w:rsidP="00192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19256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OPĆI DIO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56C" w:rsidRPr="0019256C" w:rsidRDefault="0019256C" w:rsidP="001925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56C" w:rsidRPr="0019256C" w:rsidRDefault="0019256C" w:rsidP="001925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56C" w:rsidRPr="0019256C" w:rsidRDefault="0019256C" w:rsidP="001925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56C" w:rsidRPr="0019256C" w:rsidRDefault="0019256C" w:rsidP="001925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19256C" w:rsidRPr="0019256C" w:rsidTr="0019256C">
        <w:trPr>
          <w:trHeight w:val="255"/>
        </w:trPr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56C" w:rsidRPr="0019256C" w:rsidRDefault="0019256C" w:rsidP="001925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56C" w:rsidRPr="0019256C" w:rsidRDefault="0019256C" w:rsidP="001925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56C" w:rsidRPr="0019256C" w:rsidRDefault="0019256C" w:rsidP="001925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56C" w:rsidRPr="0019256C" w:rsidRDefault="0019256C" w:rsidP="001925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56C" w:rsidRPr="0019256C" w:rsidRDefault="0019256C" w:rsidP="001925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56C" w:rsidRPr="0019256C" w:rsidRDefault="0019256C" w:rsidP="001925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56C" w:rsidRPr="0019256C" w:rsidRDefault="0019256C" w:rsidP="001925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56C" w:rsidRPr="0019256C" w:rsidRDefault="0019256C" w:rsidP="001925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56C" w:rsidRPr="0019256C" w:rsidRDefault="0019256C" w:rsidP="001925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</w:tbl>
    <w:p w:rsidR="00C608DE" w:rsidRDefault="0019256C">
      <w:pPr>
        <w:rPr>
          <w:rFonts w:ascii="Times New Roman" w:hAnsi="Times New Roman" w:cs="Times New Roman"/>
          <w:sz w:val="24"/>
          <w:szCs w:val="24"/>
        </w:rPr>
      </w:pPr>
      <w:r w:rsidRPr="0019256C">
        <w:rPr>
          <w:szCs w:val="24"/>
        </w:rPr>
        <w:drawing>
          <wp:inline distT="0" distB="0" distL="0" distR="0">
            <wp:extent cx="5760720" cy="180527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3B2" w:rsidRDefault="00BB63B2">
      <w:pPr>
        <w:rPr>
          <w:rFonts w:ascii="Times New Roman" w:hAnsi="Times New Roman" w:cs="Times New Roman"/>
          <w:sz w:val="24"/>
          <w:szCs w:val="24"/>
        </w:rPr>
      </w:pPr>
    </w:p>
    <w:p w:rsidR="00BB63B2" w:rsidRDefault="00BB63B2">
      <w:pPr>
        <w:rPr>
          <w:rFonts w:ascii="Times New Roman" w:hAnsi="Times New Roman" w:cs="Times New Roman"/>
          <w:sz w:val="24"/>
          <w:szCs w:val="24"/>
        </w:rPr>
      </w:pPr>
    </w:p>
    <w:p w:rsidR="00BB63B2" w:rsidRDefault="00BB63B2">
      <w:pPr>
        <w:rPr>
          <w:rFonts w:ascii="Times New Roman" w:hAnsi="Times New Roman" w:cs="Times New Roman"/>
          <w:sz w:val="24"/>
          <w:szCs w:val="24"/>
        </w:rPr>
      </w:pPr>
    </w:p>
    <w:p w:rsidR="00BB63B2" w:rsidRDefault="00BB63B2">
      <w:pPr>
        <w:rPr>
          <w:rFonts w:ascii="Times New Roman" w:hAnsi="Times New Roman" w:cs="Times New Roman"/>
          <w:sz w:val="24"/>
          <w:szCs w:val="24"/>
        </w:rPr>
      </w:pPr>
      <w:r w:rsidRPr="00BB63B2">
        <w:rPr>
          <w:szCs w:val="24"/>
        </w:rPr>
        <w:lastRenderedPageBreak/>
        <w:drawing>
          <wp:inline distT="0" distB="0" distL="0" distR="0">
            <wp:extent cx="5760266" cy="658195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8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3B2" w:rsidRDefault="00BB63B2">
      <w:pPr>
        <w:rPr>
          <w:rFonts w:ascii="Times New Roman" w:hAnsi="Times New Roman" w:cs="Times New Roman"/>
          <w:sz w:val="24"/>
          <w:szCs w:val="24"/>
        </w:rPr>
      </w:pPr>
    </w:p>
    <w:p w:rsidR="00BB63B2" w:rsidRDefault="00BB63B2">
      <w:pPr>
        <w:rPr>
          <w:rFonts w:ascii="Times New Roman" w:hAnsi="Times New Roman" w:cs="Times New Roman"/>
          <w:sz w:val="24"/>
          <w:szCs w:val="24"/>
        </w:rPr>
      </w:pPr>
    </w:p>
    <w:p w:rsidR="00BB63B2" w:rsidRDefault="00BB63B2">
      <w:pPr>
        <w:rPr>
          <w:rFonts w:ascii="Times New Roman" w:hAnsi="Times New Roman" w:cs="Times New Roman"/>
          <w:sz w:val="24"/>
          <w:szCs w:val="24"/>
        </w:rPr>
      </w:pPr>
    </w:p>
    <w:p w:rsidR="006612A8" w:rsidRDefault="006612A8">
      <w:pPr>
        <w:rPr>
          <w:szCs w:val="24"/>
        </w:rPr>
      </w:pPr>
    </w:p>
    <w:p w:rsidR="006612A8" w:rsidRDefault="006612A8">
      <w:pPr>
        <w:rPr>
          <w:szCs w:val="24"/>
        </w:rPr>
      </w:pPr>
    </w:p>
    <w:p w:rsidR="006612A8" w:rsidRDefault="006612A8">
      <w:pPr>
        <w:rPr>
          <w:szCs w:val="24"/>
        </w:rPr>
      </w:pPr>
    </w:p>
    <w:p w:rsidR="006612A8" w:rsidRDefault="006612A8">
      <w:pPr>
        <w:rPr>
          <w:szCs w:val="24"/>
        </w:rPr>
      </w:pPr>
    </w:p>
    <w:p w:rsidR="006612A8" w:rsidRDefault="006612A8">
      <w:pPr>
        <w:rPr>
          <w:szCs w:val="24"/>
        </w:rPr>
      </w:pPr>
    </w:p>
    <w:p w:rsidR="006612A8" w:rsidRDefault="006612A8">
      <w:pPr>
        <w:rPr>
          <w:szCs w:val="24"/>
        </w:rPr>
      </w:pPr>
      <w:r>
        <w:rPr>
          <w:szCs w:val="24"/>
        </w:rPr>
        <w:lastRenderedPageBreak/>
        <w:t>B. RAČUN PRIHODA I RASHODA</w:t>
      </w:r>
    </w:p>
    <w:p w:rsidR="00BB63B2" w:rsidRDefault="006612A8">
      <w:pPr>
        <w:rPr>
          <w:rFonts w:ascii="Times New Roman" w:hAnsi="Times New Roman" w:cs="Times New Roman"/>
          <w:sz w:val="24"/>
          <w:szCs w:val="24"/>
        </w:rPr>
      </w:pPr>
      <w:r w:rsidRPr="006612A8">
        <w:rPr>
          <w:szCs w:val="24"/>
        </w:rPr>
        <w:drawing>
          <wp:inline distT="0" distB="0" distL="0" distR="0">
            <wp:extent cx="5760720" cy="858238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8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2A8" w:rsidRDefault="006612A8">
      <w:pPr>
        <w:rPr>
          <w:rFonts w:ascii="Times New Roman" w:hAnsi="Times New Roman" w:cs="Times New Roman"/>
          <w:sz w:val="24"/>
          <w:szCs w:val="24"/>
        </w:rPr>
      </w:pPr>
      <w:r w:rsidRPr="006612A8">
        <w:rPr>
          <w:szCs w:val="24"/>
        </w:rPr>
        <w:lastRenderedPageBreak/>
        <w:drawing>
          <wp:inline distT="0" distB="0" distL="0" distR="0">
            <wp:extent cx="5760720" cy="1006903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2A8" w:rsidRDefault="006612A8">
      <w:pPr>
        <w:rPr>
          <w:rFonts w:ascii="Times New Roman" w:hAnsi="Times New Roman" w:cs="Times New Roman"/>
          <w:sz w:val="24"/>
          <w:szCs w:val="24"/>
        </w:rPr>
      </w:pPr>
    </w:p>
    <w:p w:rsidR="006612A8" w:rsidRDefault="006612A8">
      <w:pPr>
        <w:rPr>
          <w:rFonts w:ascii="Times New Roman" w:hAnsi="Times New Roman" w:cs="Times New Roman"/>
          <w:sz w:val="24"/>
          <w:szCs w:val="24"/>
        </w:rPr>
      </w:pPr>
    </w:p>
    <w:p w:rsidR="006612A8" w:rsidRDefault="006612A8">
      <w:pPr>
        <w:rPr>
          <w:rFonts w:ascii="Times New Roman" w:hAnsi="Times New Roman" w:cs="Times New Roman"/>
          <w:sz w:val="24"/>
          <w:szCs w:val="24"/>
        </w:rPr>
      </w:pPr>
    </w:p>
    <w:p w:rsidR="006612A8" w:rsidRDefault="00EC6E58">
      <w:pPr>
        <w:rPr>
          <w:rFonts w:ascii="Times New Roman" w:hAnsi="Times New Roman" w:cs="Times New Roman"/>
          <w:sz w:val="24"/>
          <w:szCs w:val="24"/>
        </w:rPr>
      </w:pPr>
      <w:r w:rsidRPr="00EC6E58">
        <w:rPr>
          <w:szCs w:val="24"/>
        </w:rPr>
        <w:drawing>
          <wp:inline distT="0" distB="0" distL="0" distR="0">
            <wp:extent cx="5760720" cy="6379311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7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58" w:rsidRDefault="00EC6E58">
      <w:pPr>
        <w:rPr>
          <w:rFonts w:ascii="Times New Roman" w:hAnsi="Times New Roman" w:cs="Times New Roman"/>
          <w:sz w:val="24"/>
          <w:szCs w:val="24"/>
        </w:rPr>
      </w:pPr>
    </w:p>
    <w:p w:rsidR="00EC6E58" w:rsidRDefault="00EC6E58">
      <w:pPr>
        <w:rPr>
          <w:rFonts w:ascii="Times New Roman" w:hAnsi="Times New Roman" w:cs="Times New Roman"/>
          <w:sz w:val="24"/>
          <w:szCs w:val="24"/>
        </w:rPr>
      </w:pPr>
    </w:p>
    <w:p w:rsidR="00EC6E58" w:rsidRDefault="00EC6E58">
      <w:pPr>
        <w:rPr>
          <w:rFonts w:ascii="Times New Roman" w:hAnsi="Times New Roman" w:cs="Times New Roman"/>
          <w:sz w:val="24"/>
          <w:szCs w:val="24"/>
        </w:rPr>
      </w:pPr>
    </w:p>
    <w:p w:rsidR="00EC6E58" w:rsidRDefault="00EC6E58" w:rsidP="00EC6E58">
      <w:pPr>
        <w:pStyle w:val="ListParagraph"/>
        <w:tabs>
          <w:tab w:val="center" w:pos="11340"/>
        </w:tabs>
        <w:spacing w:after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2.</w:t>
      </w:r>
    </w:p>
    <w:p w:rsidR="00EC6E58" w:rsidRDefault="00EC6E58" w:rsidP="00EC6E58">
      <w:pPr>
        <w:pStyle w:val="ListParagraph"/>
        <w:tabs>
          <w:tab w:val="center" w:pos="11340"/>
        </w:tabs>
        <w:spacing w:after="360"/>
        <w:ind w:left="0" w:right="-567"/>
        <w:jc w:val="center"/>
        <w:rPr>
          <w:rFonts w:ascii="Times New Roman" w:hAnsi="Times New Roman" w:cs="Times New Roman"/>
          <w:sz w:val="24"/>
          <w:szCs w:val="24"/>
        </w:rPr>
      </w:pPr>
    </w:p>
    <w:p w:rsidR="00EC6E58" w:rsidRDefault="00EC6E58" w:rsidP="00EC6E58">
      <w:pPr>
        <w:pStyle w:val="ListParagraph"/>
        <w:tabs>
          <w:tab w:val="center" w:pos="11340"/>
        </w:tabs>
        <w:spacing w:after="360"/>
        <w:ind w:left="0"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Financijski plan  Gradskog muzeja Novalja za 2024. godinu i projekcije za 2025. i 2026. godinu stupaju na snagu prvog dana od dana dobivanja suglasnosti osnivača, a objavit ć</w:t>
      </w:r>
      <w:r w:rsidR="00413AA2">
        <w:rPr>
          <w:rFonts w:ascii="Times New Roman" w:hAnsi="Times New Roman" w:cs="Times New Roman"/>
          <w:sz w:val="24"/>
          <w:szCs w:val="24"/>
        </w:rPr>
        <w:t>e se na oglasnoj ploči Muzeja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6E58" w:rsidRDefault="00EC6E58" w:rsidP="00EC6E58">
      <w:pPr>
        <w:pStyle w:val="ListParagraph"/>
        <w:tabs>
          <w:tab w:val="center" w:pos="11340"/>
        </w:tabs>
        <w:spacing w:after="3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EC6E58" w:rsidRDefault="00EC6E58" w:rsidP="00EC6E58">
      <w:pPr>
        <w:pStyle w:val="ListParagraph"/>
        <w:tabs>
          <w:tab w:val="center" w:pos="11340"/>
        </w:tabs>
        <w:spacing w:after="36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C6E58" w:rsidRDefault="00EC6E58" w:rsidP="00EC6E58">
      <w:pPr>
        <w:pStyle w:val="ListParagraph"/>
        <w:tabs>
          <w:tab w:val="center" w:pos="11340"/>
        </w:tabs>
        <w:spacing w:after="3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="00413AA2">
        <w:rPr>
          <w:rFonts w:ascii="Times New Roman" w:hAnsi="Times New Roman" w:cs="Times New Roman"/>
          <w:sz w:val="24"/>
          <w:szCs w:val="24"/>
        </w:rPr>
        <w:t xml:space="preserve">                            privremeni ravnatelj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C6E58" w:rsidRDefault="00EC6E58" w:rsidP="00EC6E58">
      <w:pPr>
        <w:pStyle w:val="ListParagraph"/>
        <w:tabs>
          <w:tab w:val="center" w:pos="11340"/>
        </w:tabs>
        <w:spacing w:after="3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6E58" w:rsidRDefault="00EC6E58" w:rsidP="00EC6E58">
      <w:pPr>
        <w:pStyle w:val="ListParagraph"/>
        <w:tabs>
          <w:tab w:val="center" w:pos="11340"/>
        </w:tabs>
        <w:spacing w:after="3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  <w:r w:rsidR="00413AA2">
        <w:rPr>
          <w:rFonts w:ascii="Times New Roman" w:hAnsi="Times New Roman" w:cs="Times New Roman"/>
          <w:sz w:val="24"/>
          <w:szCs w:val="24"/>
        </w:rPr>
        <w:t xml:space="preserve">                    Jelena Šćiran ,mag.archeol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6E58" w:rsidRDefault="00EC6E58" w:rsidP="00EC6E58">
      <w:pPr>
        <w:pStyle w:val="ListParagraph"/>
        <w:tabs>
          <w:tab w:val="center" w:pos="11340"/>
        </w:tabs>
        <w:spacing w:after="36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13AA2" w:rsidRDefault="00413AA2" w:rsidP="00EC6E58">
      <w:pPr>
        <w:pStyle w:val="ListParagraph"/>
        <w:tabs>
          <w:tab w:val="center" w:pos="11340"/>
        </w:tabs>
        <w:spacing w:after="36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13AA2" w:rsidRDefault="00413AA2" w:rsidP="00EC6E58">
      <w:pPr>
        <w:pStyle w:val="ListParagraph"/>
        <w:tabs>
          <w:tab w:val="center" w:pos="11340"/>
        </w:tabs>
        <w:spacing w:after="36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13AA2" w:rsidRDefault="00413AA2" w:rsidP="00EC6E58">
      <w:pPr>
        <w:pStyle w:val="ListParagraph"/>
        <w:tabs>
          <w:tab w:val="center" w:pos="11340"/>
        </w:tabs>
        <w:spacing w:after="36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13AA2" w:rsidRDefault="00413AA2" w:rsidP="00EC6E58">
      <w:pPr>
        <w:pStyle w:val="ListParagraph"/>
        <w:tabs>
          <w:tab w:val="center" w:pos="11340"/>
        </w:tabs>
        <w:spacing w:after="36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13AA2" w:rsidRDefault="00413AA2" w:rsidP="00EC6E58">
      <w:pPr>
        <w:pStyle w:val="ListParagraph"/>
        <w:tabs>
          <w:tab w:val="center" w:pos="11340"/>
        </w:tabs>
        <w:spacing w:after="36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13AA2" w:rsidRDefault="00413AA2" w:rsidP="00EC6E58">
      <w:pPr>
        <w:pStyle w:val="ListParagraph"/>
        <w:tabs>
          <w:tab w:val="center" w:pos="11340"/>
        </w:tabs>
        <w:spacing w:after="36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13AA2" w:rsidRDefault="00413AA2" w:rsidP="00EC6E58">
      <w:pPr>
        <w:pStyle w:val="ListParagraph"/>
        <w:tabs>
          <w:tab w:val="center" w:pos="11340"/>
        </w:tabs>
        <w:spacing w:after="36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13AA2" w:rsidRDefault="00413AA2" w:rsidP="00EC6E58">
      <w:pPr>
        <w:pStyle w:val="ListParagraph"/>
        <w:tabs>
          <w:tab w:val="center" w:pos="11340"/>
        </w:tabs>
        <w:spacing w:after="36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13AA2" w:rsidRDefault="00413AA2" w:rsidP="00EC6E58">
      <w:pPr>
        <w:pStyle w:val="ListParagraph"/>
        <w:tabs>
          <w:tab w:val="center" w:pos="11340"/>
        </w:tabs>
        <w:spacing w:after="3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998823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98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58" w:rsidRDefault="00413A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508122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B50" w:rsidRDefault="00966B50">
      <w:pPr>
        <w:rPr>
          <w:rFonts w:ascii="Times New Roman" w:hAnsi="Times New Roman" w:cs="Times New Roman"/>
          <w:sz w:val="24"/>
          <w:szCs w:val="24"/>
        </w:rPr>
      </w:pPr>
    </w:p>
    <w:p w:rsidR="00966B50" w:rsidRDefault="00966B50">
      <w:pPr>
        <w:rPr>
          <w:rFonts w:ascii="Times New Roman" w:hAnsi="Times New Roman" w:cs="Times New Roman"/>
          <w:sz w:val="24"/>
          <w:szCs w:val="24"/>
        </w:rPr>
      </w:pPr>
    </w:p>
    <w:p w:rsidR="00966B50" w:rsidRDefault="00966B50">
      <w:pPr>
        <w:rPr>
          <w:rFonts w:ascii="Times New Roman" w:hAnsi="Times New Roman" w:cs="Times New Roman"/>
          <w:sz w:val="24"/>
          <w:szCs w:val="24"/>
        </w:rPr>
      </w:pPr>
    </w:p>
    <w:p w:rsidR="00966B50" w:rsidRDefault="00966B50">
      <w:pPr>
        <w:rPr>
          <w:rFonts w:ascii="Times New Roman" w:hAnsi="Times New Roman" w:cs="Times New Roman"/>
          <w:sz w:val="24"/>
          <w:szCs w:val="24"/>
        </w:rPr>
      </w:pPr>
    </w:p>
    <w:p w:rsidR="00966B50" w:rsidRDefault="00966B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8130516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2A8" w:rsidRDefault="006612A8">
      <w:pPr>
        <w:rPr>
          <w:rFonts w:ascii="Times New Roman" w:hAnsi="Times New Roman" w:cs="Times New Roman"/>
          <w:sz w:val="24"/>
          <w:szCs w:val="24"/>
        </w:rPr>
      </w:pPr>
    </w:p>
    <w:p w:rsidR="006612A8" w:rsidRDefault="006612A8">
      <w:pPr>
        <w:rPr>
          <w:rFonts w:ascii="Times New Roman" w:hAnsi="Times New Roman" w:cs="Times New Roman"/>
          <w:sz w:val="24"/>
          <w:szCs w:val="24"/>
        </w:rPr>
      </w:pPr>
    </w:p>
    <w:p w:rsidR="006612A8" w:rsidRDefault="006612A8">
      <w:pPr>
        <w:rPr>
          <w:rFonts w:ascii="Times New Roman" w:hAnsi="Times New Roman" w:cs="Times New Roman"/>
          <w:sz w:val="24"/>
          <w:szCs w:val="24"/>
        </w:rPr>
      </w:pPr>
    </w:p>
    <w:p w:rsidR="006612A8" w:rsidRDefault="006612A8">
      <w:pPr>
        <w:rPr>
          <w:rFonts w:ascii="Times New Roman" w:hAnsi="Times New Roman" w:cs="Times New Roman"/>
          <w:sz w:val="24"/>
          <w:szCs w:val="24"/>
        </w:rPr>
      </w:pPr>
    </w:p>
    <w:p w:rsidR="00BB63B2" w:rsidRPr="00C608DE" w:rsidRDefault="00BB63B2">
      <w:pPr>
        <w:rPr>
          <w:rFonts w:ascii="Times New Roman" w:hAnsi="Times New Roman" w:cs="Times New Roman"/>
          <w:sz w:val="24"/>
          <w:szCs w:val="24"/>
        </w:rPr>
      </w:pPr>
    </w:p>
    <w:sectPr w:rsidR="00BB63B2" w:rsidRPr="00C608DE" w:rsidSect="005A1E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C608DE"/>
    <w:rsid w:val="00174A77"/>
    <w:rsid w:val="0019256C"/>
    <w:rsid w:val="001C16B0"/>
    <w:rsid w:val="001C795F"/>
    <w:rsid w:val="002832AE"/>
    <w:rsid w:val="002918E8"/>
    <w:rsid w:val="0038608F"/>
    <w:rsid w:val="0041271C"/>
    <w:rsid w:val="00413AA2"/>
    <w:rsid w:val="004D35B2"/>
    <w:rsid w:val="004E3091"/>
    <w:rsid w:val="005857CA"/>
    <w:rsid w:val="005A1EAF"/>
    <w:rsid w:val="005E44DE"/>
    <w:rsid w:val="006612A8"/>
    <w:rsid w:val="006E5D01"/>
    <w:rsid w:val="0072446B"/>
    <w:rsid w:val="00740526"/>
    <w:rsid w:val="007912BE"/>
    <w:rsid w:val="00806330"/>
    <w:rsid w:val="008209A7"/>
    <w:rsid w:val="0086511B"/>
    <w:rsid w:val="00880D9F"/>
    <w:rsid w:val="008F053A"/>
    <w:rsid w:val="00901EF7"/>
    <w:rsid w:val="00966B50"/>
    <w:rsid w:val="00A8359A"/>
    <w:rsid w:val="00AA37EC"/>
    <w:rsid w:val="00AE609F"/>
    <w:rsid w:val="00BB63B2"/>
    <w:rsid w:val="00BD1AE0"/>
    <w:rsid w:val="00C608DE"/>
    <w:rsid w:val="00D22CFE"/>
    <w:rsid w:val="00D3250D"/>
    <w:rsid w:val="00E54416"/>
    <w:rsid w:val="00E750A6"/>
    <w:rsid w:val="00EC6E58"/>
    <w:rsid w:val="00F60394"/>
    <w:rsid w:val="00FE0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8DE"/>
    <w:pPr>
      <w:spacing w:after="160" w:line="252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6E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10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2024-02-15T08:50:00Z</dcterms:created>
  <dcterms:modified xsi:type="dcterms:W3CDTF">2024-02-15T10:00:00Z</dcterms:modified>
</cp:coreProperties>
</file>