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CCFC" w14:textId="77777777" w:rsidR="00F4690E" w:rsidRDefault="00F4690E" w:rsidP="00F4690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REPUBLIKA HRVATSKA</w:t>
      </w:r>
    </w:p>
    <w:p w14:paraId="791198F0" w14:textId="77777777" w:rsidR="00F4690E" w:rsidRDefault="00F4690E" w:rsidP="00F4690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LIČKO-SENJSKA ŽUPANIJA</w:t>
      </w:r>
    </w:p>
    <w:p w14:paraId="332534A3" w14:textId="77777777" w:rsidR="00F4690E" w:rsidRDefault="00F4690E" w:rsidP="00F4690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Grad Novalja</w:t>
      </w:r>
    </w:p>
    <w:p w14:paraId="35611806" w14:textId="77777777" w:rsidR="00F4690E" w:rsidRDefault="00F4690E" w:rsidP="00F4690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Gradski muzej  Novalja</w:t>
      </w:r>
    </w:p>
    <w:p w14:paraId="68E36A9B" w14:textId="696596E4" w:rsidR="00F4690E" w:rsidRDefault="00F4690E" w:rsidP="00F4690E">
      <w:pPr>
        <w:jc w:val="both"/>
      </w:pPr>
      <w:r>
        <w:t>KLASA:</w:t>
      </w:r>
      <w:r w:rsidR="00A26F20" w:rsidRPr="00A26F20">
        <w:t xml:space="preserve"> </w:t>
      </w:r>
      <w:r w:rsidR="00A26F20">
        <w:t xml:space="preserve">400-02/25-01/01 </w:t>
      </w:r>
      <w:r>
        <w:t xml:space="preserve"> </w:t>
      </w:r>
    </w:p>
    <w:p w14:paraId="059D6E40" w14:textId="73DE6A75" w:rsidR="00A26F20" w:rsidRDefault="00F4690E" w:rsidP="00A26F20">
      <w:pPr>
        <w:jc w:val="both"/>
      </w:pPr>
      <w:r>
        <w:t>URBROJ:</w:t>
      </w:r>
      <w:r w:rsidR="00A26F20" w:rsidRPr="00A26F20">
        <w:t xml:space="preserve"> </w:t>
      </w:r>
      <w:r w:rsidR="00A26F20">
        <w:t xml:space="preserve">2125-6-1-25-01 </w:t>
      </w:r>
    </w:p>
    <w:p w14:paraId="29886F5F" w14:textId="3A08FCE8" w:rsidR="00F4690E" w:rsidRPr="00A26F20" w:rsidRDefault="00F4690E" w:rsidP="00A26F20">
      <w:pPr>
        <w:jc w:val="both"/>
      </w:pPr>
      <w:r>
        <w:t xml:space="preserve"> Novalja, 2</w:t>
      </w:r>
      <w:r w:rsidR="00BD58A3">
        <w:t>8</w:t>
      </w:r>
      <w:r>
        <w:t>. siječnja 202</w:t>
      </w:r>
      <w:r w:rsidR="008B3D62">
        <w:t>5</w:t>
      </w:r>
      <w:r>
        <w:t>.</w:t>
      </w:r>
    </w:p>
    <w:p w14:paraId="7225678D" w14:textId="77777777" w:rsidR="00F4690E" w:rsidRDefault="00F4690E" w:rsidP="00F4690E">
      <w:pPr>
        <w:rPr>
          <w:b/>
        </w:rPr>
      </w:pPr>
    </w:p>
    <w:p w14:paraId="20027679" w14:textId="77777777" w:rsidR="00F4690E" w:rsidRDefault="00F4690E" w:rsidP="00F4690E">
      <w:pPr>
        <w:rPr>
          <w:b/>
        </w:rPr>
      </w:pPr>
      <w:r>
        <w:rPr>
          <w:b/>
        </w:rPr>
        <w:t>RAZINA: 21</w:t>
      </w:r>
    </w:p>
    <w:p w14:paraId="1987C951" w14:textId="77777777" w:rsidR="00F4690E" w:rsidRDefault="00F4690E" w:rsidP="00F4690E">
      <w:pPr>
        <w:rPr>
          <w:b/>
        </w:rPr>
      </w:pPr>
      <w:r>
        <w:rPr>
          <w:b/>
        </w:rPr>
        <w:t>BROJ RKP-a: 28516</w:t>
      </w:r>
    </w:p>
    <w:p w14:paraId="0942D53D" w14:textId="77777777" w:rsidR="00F4690E" w:rsidRDefault="00F4690E" w:rsidP="00F4690E">
      <w:pPr>
        <w:rPr>
          <w:b/>
        </w:rPr>
      </w:pPr>
      <w:r>
        <w:rPr>
          <w:b/>
        </w:rPr>
        <w:t>MATIČNI BROJ: 0</w:t>
      </w:r>
      <w:r w:rsidR="00274D0A">
        <w:rPr>
          <w:b/>
        </w:rPr>
        <w:t>57147020000</w:t>
      </w:r>
      <w:r>
        <w:rPr>
          <w:b/>
        </w:rPr>
        <w:t xml:space="preserve">       </w:t>
      </w:r>
    </w:p>
    <w:p w14:paraId="63FB2A19" w14:textId="77777777" w:rsidR="00F4690E" w:rsidRDefault="00F4690E" w:rsidP="00F4690E">
      <w:pPr>
        <w:rPr>
          <w:b/>
        </w:rPr>
      </w:pPr>
      <w:r>
        <w:rPr>
          <w:b/>
        </w:rPr>
        <w:t>OIB: 45467719043</w:t>
      </w:r>
    </w:p>
    <w:p w14:paraId="358AEFFA" w14:textId="77777777" w:rsidR="00F4690E" w:rsidRDefault="00F4690E" w:rsidP="00F4690E">
      <w:pPr>
        <w:rPr>
          <w:b/>
        </w:rPr>
      </w:pPr>
      <w:r>
        <w:rPr>
          <w:b/>
        </w:rPr>
        <w:t>ŠIFRA DJELATNOSTI: 91.02</w:t>
      </w:r>
    </w:p>
    <w:p w14:paraId="2E251D11" w14:textId="77777777" w:rsidR="00F4690E" w:rsidRDefault="00F4690E" w:rsidP="00F4690E">
      <w:pPr>
        <w:rPr>
          <w:b/>
        </w:rPr>
      </w:pPr>
      <w:r>
        <w:rPr>
          <w:b/>
        </w:rPr>
        <w:t>TRANSAKCIJSKI RAČUN: HR2323400091111219787</w:t>
      </w:r>
    </w:p>
    <w:p w14:paraId="60D8E772" w14:textId="77777777" w:rsidR="00F4690E" w:rsidRDefault="00F4690E" w:rsidP="00F4690E">
      <w:pPr>
        <w:spacing w:after="120"/>
        <w:rPr>
          <w:b/>
          <w:color w:val="FF0000"/>
        </w:rPr>
      </w:pPr>
    </w:p>
    <w:p w14:paraId="7C33EB2F" w14:textId="77777777" w:rsidR="00F4690E" w:rsidRDefault="00F4690E" w:rsidP="00F4690E">
      <w:pPr>
        <w:spacing w:after="120"/>
        <w:rPr>
          <w:b/>
          <w:color w:val="FF0000"/>
        </w:rPr>
      </w:pPr>
    </w:p>
    <w:p w14:paraId="6ED2640E" w14:textId="77777777" w:rsidR="00F4690E" w:rsidRDefault="00F4690E" w:rsidP="00F4690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financijske izvještaje za razdoblje</w:t>
      </w:r>
    </w:p>
    <w:p w14:paraId="18556234" w14:textId="5CC40721" w:rsidR="00F4690E" w:rsidRDefault="00F4690E" w:rsidP="00F4690E">
      <w:pPr>
        <w:numPr>
          <w:ilvl w:val="0"/>
          <w:numId w:val="1"/>
        </w:num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siječnja 202</w:t>
      </w:r>
      <w:r w:rsidR="008B3D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- 31. prosinca 202</w:t>
      </w:r>
      <w:r w:rsidR="008B3D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14:paraId="1EA514C6" w14:textId="77777777" w:rsidR="00F4690E" w:rsidRDefault="00F4690E" w:rsidP="00F4690E">
      <w:pPr>
        <w:spacing w:after="120"/>
        <w:jc w:val="center"/>
        <w:rPr>
          <w:b/>
          <w:sz w:val="28"/>
          <w:szCs w:val="28"/>
        </w:rPr>
      </w:pPr>
    </w:p>
    <w:p w14:paraId="3E1AA607" w14:textId="77777777" w:rsidR="00274D0A" w:rsidRDefault="00274D0A" w:rsidP="00274D0A">
      <w:pPr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Opći podaci o ustanovi</w:t>
      </w:r>
    </w:p>
    <w:p w14:paraId="1F6039EE" w14:textId="77777777" w:rsidR="00274D0A" w:rsidRPr="000328A0" w:rsidRDefault="00274D0A" w:rsidP="00274D0A">
      <w:pPr>
        <w:ind w:left="360"/>
        <w:jc w:val="both"/>
      </w:pPr>
      <w:r w:rsidRPr="000328A0">
        <w:t xml:space="preserve">Naziv </w:t>
      </w:r>
      <w:r>
        <w:t>M</w:t>
      </w:r>
      <w:r w:rsidRPr="000328A0">
        <w:t>uzeja glasi: Gradski muzej Novalja</w:t>
      </w:r>
      <w:r>
        <w:t xml:space="preserve"> (u daljnjem tekstu: Muzej).</w:t>
      </w:r>
    </w:p>
    <w:p w14:paraId="499B1BB4" w14:textId="77777777" w:rsidR="00274D0A" w:rsidRDefault="00274D0A" w:rsidP="00274D0A">
      <w:pPr>
        <w:ind w:left="360"/>
        <w:jc w:val="both"/>
      </w:pPr>
      <w:r w:rsidRPr="000328A0">
        <w:t xml:space="preserve">Sjedište </w:t>
      </w:r>
      <w:r>
        <w:t>M</w:t>
      </w:r>
      <w:r w:rsidRPr="000328A0">
        <w:t xml:space="preserve">uzeja je u Novalji, </w:t>
      </w:r>
      <w:r>
        <w:t>Ulica kralja Zvonimira</w:t>
      </w:r>
      <w:r w:rsidRPr="000328A0">
        <w:t xml:space="preserve"> 27.</w:t>
      </w:r>
    </w:p>
    <w:p w14:paraId="5E82A3BA" w14:textId="77777777" w:rsidR="00274D0A" w:rsidRPr="000E7779" w:rsidRDefault="00274D0A" w:rsidP="00274D0A">
      <w:r w:rsidRPr="00274D0A">
        <w:rPr>
          <w:color w:val="000000"/>
        </w:rPr>
        <w:t>Osnivač Muzeja je Grad Novalja, sa sjedištem u Novalji, Trg dr. Franje Tuđmana 1 (u daljnjem tekstu: Osnivač).</w:t>
      </w:r>
      <w:r w:rsidRPr="00274D0A">
        <w:t xml:space="preserve"> </w:t>
      </w:r>
      <w:r w:rsidRPr="000E7779">
        <w:t>Muzej u obavljanju muzejske djelatnosti:</w:t>
      </w:r>
    </w:p>
    <w:p w14:paraId="54D00085" w14:textId="77777777" w:rsidR="00274D0A" w:rsidRPr="000E7779" w:rsidRDefault="00274D0A" w:rsidP="00274D0A"/>
    <w:p w14:paraId="4AB0C203" w14:textId="77777777" w:rsidR="00274D0A" w:rsidRPr="000E7779" w:rsidRDefault="00274D0A" w:rsidP="00274D0A">
      <w:r w:rsidRPr="000E7779">
        <w:t xml:space="preserve">- prikuplja muzejsku građu i muzejsku dokumentaciju, </w:t>
      </w:r>
    </w:p>
    <w:p w14:paraId="7A0FC2CE" w14:textId="77777777" w:rsidR="00274D0A" w:rsidRPr="000E7779" w:rsidRDefault="00274D0A" w:rsidP="00274D0A">
      <w:r w:rsidRPr="000E7779">
        <w:t xml:space="preserve">- čuva muzejske predmete u odgovarajućim uvjetima i štiti cjelokupnu muzejsku građu, muzejsku dokumentaciju, baštinske lokalitete i nalazišta u svrhu obrazovanja, proučavanja i uživanja u skladu s propisima o zaštiti i očuvanju kulturnih dobara, </w:t>
      </w:r>
    </w:p>
    <w:p w14:paraId="49B1513F" w14:textId="77777777" w:rsidR="00274D0A" w:rsidRDefault="00274D0A" w:rsidP="00274D0A">
      <w:r w:rsidRPr="000E7779">
        <w:t xml:space="preserve">- vodi propisanu muzejsku dokumentaciju o muzejskim predmetima, zbirkama i aktivnostima muzeja, </w:t>
      </w:r>
    </w:p>
    <w:p w14:paraId="3286B3D5" w14:textId="77777777" w:rsidR="00274D0A" w:rsidRPr="000E7779" w:rsidRDefault="00274D0A" w:rsidP="00274D0A">
      <w:r w:rsidRPr="000E7779">
        <w:t xml:space="preserve">- organizira stalne i povremene izložbe, </w:t>
      </w:r>
    </w:p>
    <w:p w14:paraId="74ADB2F7" w14:textId="77777777" w:rsidR="00274D0A" w:rsidRPr="000E7779" w:rsidRDefault="00274D0A" w:rsidP="00274D0A">
      <w:r w:rsidRPr="000E7779">
        <w:t xml:space="preserve">- organizira istraživanja, izdavačku djelatnost, predavanja, konferencije i stručne skupove te organizira edukativne aktivnosti i radionice, </w:t>
      </w:r>
    </w:p>
    <w:p w14:paraId="46B79D99" w14:textId="77777777" w:rsidR="00274D0A" w:rsidRPr="000E7779" w:rsidRDefault="00274D0A" w:rsidP="00274D0A">
      <w:r w:rsidRPr="000E7779">
        <w:t xml:space="preserve">- podržava i organizira umjetnička i kulturna događanja u okviru svoga djelokruga, </w:t>
      </w:r>
    </w:p>
    <w:p w14:paraId="0D25D7C4" w14:textId="77777777" w:rsidR="00274D0A" w:rsidRPr="000E7779" w:rsidRDefault="00274D0A" w:rsidP="00274D0A">
      <w:r w:rsidRPr="000E7779">
        <w:t xml:space="preserve">- osigurava da poslove upravljanja muzejskom zbirkom obavljaju stručni muzejski djelatnici sukladno standardima, </w:t>
      </w:r>
    </w:p>
    <w:p w14:paraId="7FD3443B" w14:textId="77777777" w:rsidR="00274D0A" w:rsidRPr="000E7779" w:rsidRDefault="00274D0A" w:rsidP="00274D0A">
      <w:r w:rsidRPr="000E7779">
        <w:t xml:space="preserve">- osigurava dostupnost zbirki u obrazovne, stručne i znanstvene svrhe, </w:t>
      </w:r>
    </w:p>
    <w:p w14:paraId="66ED76F4" w14:textId="77777777" w:rsidR="00274D0A" w:rsidRPr="000E7779" w:rsidRDefault="00274D0A" w:rsidP="00274D0A">
      <w:r w:rsidRPr="000E7779">
        <w:t xml:space="preserve">- osigurava prihvatljivo okruženje za javnost i dostupnost građe, </w:t>
      </w:r>
    </w:p>
    <w:p w14:paraId="3EF961A8" w14:textId="77777777" w:rsidR="00274D0A" w:rsidRPr="000E7779" w:rsidRDefault="00274D0A" w:rsidP="00274D0A">
      <w:r w:rsidRPr="000E7779">
        <w:t xml:space="preserve">- provodi digitalizaciju muzejske građe, </w:t>
      </w:r>
    </w:p>
    <w:p w14:paraId="00243CE8" w14:textId="77777777" w:rsidR="00274D0A" w:rsidRPr="000E7779" w:rsidRDefault="00274D0A" w:rsidP="00274D0A">
      <w:r w:rsidRPr="000E7779">
        <w:t xml:space="preserve">- obavlja reviziju muzejske građe u muzeju i dostavlja o tome izvješće ministarstvu nadležnom za poslove kulture i </w:t>
      </w:r>
      <w:r>
        <w:t>O</w:t>
      </w:r>
      <w:r w:rsidRPr="000E7779">
        <w:t xml:space="preserve">snivaču, </w:t>
      </w:r>
    </w:p>
    <w:p w14:paraId="09413FB7" w14:textId="77777777" w:rsidR="00274D0A" w:rsidRPr="000E7779" w:rsidRDefault="00274D0A" w:rsidP="00274D0A">
      <w:r w:rsidRPr="000E7779">
        <w:t xml:space="preserve">- obavlja procjenu povijesne, znanstvene, umjetničke i tržišne vrijednosti muzejske građe za potrebe upravljanja imovinom, za osiguranje i otkup, </w:t>
      </w:r>
    </w:p>
    <w:p w14:paraId="27360223" w14:textId="77777777" w:rsidR="00274D0A" w:rsidRPr="000E7779" w:rsidRDefault="00274D0A" w:rsidP="00274D0A">
      <w:r w:rsidRPr="000E7779">
        <w:t xml:space="preserve">- izrađuje stručna mišljenja, vještačenja i elaborate o muzejskome predmetu, građi, zbirci o kojoj skrbi i drugim kulturnim dobrima te dijelovima prirode, </w:t>
      </w:r>
    </w:p>
    <w:p w14:paraId="5DFCB279" w14:textId="77777777" w:rsidR="00274D0A" w:rsidRPr="000E7779" w:rsidRDefault="00274D0A" w:rsidP="00274D0A">
      <w:r w:rsidRPr="000E7779">
        <w:lastRenderedPageBreak/>
        <w:t xml:space="preserve">- može organizirati izradu i prodaju suvenira i predmeta te izdavanje i prodaju publikacija tematski vezanih uz fundus i program muzeja, </w:t>
      </w:r>
    </w:p>
    <w:p w14:paraId="4257BEA3" w14:textId="77777777" w:rsidR="00274D0A" w:rsidRPr="000E7779" w:rsidRDefault="00274D0A" w:rsidP="00274D0A">
      <w:r w:rsidRPr="000E7779">
        <w:t xml:space="preserve">- obavlja i druge djelatnosti sukladno Zakonu </w:t>
      </w:r>
      <w:r>
        <w:t>o muzejima (u daljnjem tekstu: Zakon).</w:t>
      </w:r>
    </w:p>
    <w:p w14:paraId="42C68620" w14:textId="2B46BAC8" w:rsidR="00A26F20" w:rsidRDefault="00A26F20" w:rsidP="00A26F20">
      <w:pPr>
        <w:ind w:left="360"/>
        <w:jc w:val="both"/>
        <w:rPr>
          <w:color w:val="000000"/>
        </w:rPr>
      </w:pPr>
      <w:r>
        <w:rPr>
          <w:color w:val="000000"/>
        </w:rPr>
        <w:t>Muzej trenutno ima 5 zaposlenih od čega dvoje na pola radnog vremena</w:t>
      </w:r>
      <w:r w:rsidR="00A31C1B">
        <w:rPr>
          <w:color w:val="000000"/>
        </w:rPr>
        <w:t>, a troje na puno radno vrijeme.</w:t>
      </w:r>
      <w:r>
        <w:rPr>
          <w:color w:val="000000"/>
        </w:rPr>
        <w:t xml:space="preserve"> Dva  zaposlena imaju visoku stručnu spremu od čega je jedan zaposleni kustos -pripravnik na puno radno vrijeme.   Troje zaposlenih ima  srednju stručnu spremu.</w:t>
      </w:r>
    </w:p>
    <w:p w14:paraId="0F03E8C0" w14:textId="77777777" w:rsidR="00274D0A" w:rsidRDefault="00274D0A" w:rsidP="00274D0A">
      <w:pPr>
        <w:ind w:left="360"/>
        <w:jc w:val="both"/>
        <w:rPr>
          <w:color w:val="000000"/>
        </w:rPr>
      </w:pPr>
    </w:p>
    <w:p w14:paraId="2404C92C" w14:textId="77777777" w:rsidR="00274D0A" w:rsidRDefault="00274D0A" w:rsidP="00274D0A">
      <w:pPr>
        <w:ind w:left="360"/>
        <w:jc w:val="both"/>
        <w:rPr>
          <w:color w:val="000000"/>
        </w:rPr>
      </w:pPr>
    </w:p>
    <w:p w14:paraId="66A65208" w14:textId="77777777" w:rsidR="00274D0A" w:rsidRDefault="00274D0A" w:rsidP="00274D0A">
      <w:pPr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Bilješke uz PR-RAS</w:t>
      </w:r>
    </w:p>
    <w:p w14:paraId="15A5EDD3" w14:textId="77777777" w:rsidR="00274D0A" w:rsidRPr="00274D0A" w:rsidRDefault="00274D0A" w:rsidP="00274D0A">
      <w:pPr>
        <w:ind w:left="360"/>
        <w:jc w:val="both"/>
        <w:rPr>
          <w:color w:val="000000"/>
        </w:rPr>
      </w:pPr>
    </w:p>
    <w:p w14:paraId="19A1873B" w14:textId="1B65638D" w:rsidR="005A1EAF" w:rsidRDefault="00274D0A">
      <w:r>
        <w:rPr>
          <w:b/>
        </w:rPr>
        <w:t xml:space="preserve">Ukupni prihodi poslovanja (X678) </w:t>
      </w:r>
      <w:r>
        <w:t xml:space="preserve"> Gradskog muzeja za 202</w:t>
      </w:r>
      <w:r w:rsidR="008B3D62">
        <w:t>4</w:t>
      </w:r>
      <w:r>
        <w:t xml:space="preserve">. godinu iznose </w:t>
      </w:r>
      <w:r w:rsidR="00B4706F">
        <w:t>125.966,11</w:t>
      </w:r>
      <w:r w:rsidR="00CB6EBF">
        <w:t xml:space="preserve"> eura</w:t>
      </w:r>
      <w:r w:rsidR="004962C7">
        <w:t xml:space="preserve"> te su veći od Ukupnih prihoda poslovanja za prethodnu godinu</w:t>
      </w:r>
      <w:r w:rsidR="00CB6EBF">
        <w:t>.</w:t>
      </w:r>
      <w:r w:rsidR="004962C7">
        <w:t xml:space="preserve"> Razlozi povećanja su:</w:t>
      </w:r>
    </w:p>
    <w:p w14:paraId="397B1715" w14:textId="62ACA7FB" w:rsidR="004962C7" w:rsidRDefault="00AB0625">
      <w:r>
        <w:t>p</w:t>
      </w:r>
      <w:r w:rsidR="004962C7">
        <w:t xml:space="preserve">ovećanje osnovice plaće, zaposlenje novog djelatnika, održavanje više manifestacija u Gradskom muzeju, Arheološkoj zbirci Stomorica i galeriji Era nego u prethodnoj godini. </w:t>
      </w:r>
    </w:p>
    <w:p w14:paraId="64CD9229" w14:textId="77777777" w:rsidR="00CB6EBF" w:rsidRDefault="00CB6EBF"/>
    <w:p w14:paraId="3D6D23C8" w14:textId="77777777" w:rsidR="00CB6EBF" w:rsidRPr="00A31C1B" w:rsidRDefault="00CB6EBF" w:rsidP="00CB6EBF">
      <w:pPr>
        <w:spacing w:after="120"/>
        <w:jc w:val="both"/>
        <w:rPr>
          <w:u w:val="single"/>
        </w:rPr>
      </w:pPr>
      <w:r w:rsidRPr="00A31C1B">
        <w:rPr>
          <w:u w:val="single"/>
        </w:rPr>
        <w:t>Ostvareni prihodi sastoje se:</w:t>
      </w:r>
    </w:p>
    <w:p w14:paraId="1F029749" w14:textId="33C30870" w:rsidR="00CB6EBF" w:rsidRDefault="00CB6EBF">
      <w:r>
        <w:rPr>
          <w:b/>
        </w:rPr>
        <w:t xml:space="preserve">Prihodi od imovine (641) </w:t>
      </w:r>
      <w:r>
        <w:t>u 202</w:t>
      </w:r>
      <w:r w:rsidR="008B3D62">
        <w:t>4</w:t>
      </w:r>
      <w:r>
        <w:t xml:space="preserve">. godini iznose </w:t>
      </w:r>
      <w:r w:rsidR="00B4706F">
        <w:t>2,96</w:t>
      </w:r>
      <w:r>
        <w:t xml:space="preserve"> eura.</w:t>
      </w:r>
    </w:p>
    <w:p w14:paraId="4CD6B1AF" w14:textId="77777777" w:rsidR="00A26F20" w:rsidRDefault="00A26F20" w:rsidP="00A26F20">
      <w:pPr>
        <w:rPr>
          <w:b/>
        </w:rPr>
      </w:pPr>
    </w:p>
    <w:p w14:paraId="4316604E" w14:textId="5C276E47" w:rsidR="00A26F20" w:rsidRPr="00C15566" w:rsidRDefault="00A26F20" w:rsidP="00A26F20">
      <w:pPr>
        <w:rPr>
          <w:bCs/>
        </w:rPr>
      </w:pPr>
      <w:r>
        <w:rPr>
          <w:b/>
        </w:rPr>
        <w:t xml:space="preserve">Vlastiti </w:t>
      </w:r>
      <w:r w:rsidRPr="00B97DCD">
        <w:rPr>
          <w:b/>
        </w:rPr>
        <w:t xml:space="preserve"> prihodi </w:t>
      </w:r>
      <w:r>
        <w:rPr>
          <w:b/>
        </w:rPr>
        <w:t xml:space="preserve"> </w:t>
      </w:r>
      <w:r w:rsidRPr="00C15566">
        <w:rPr>
          <w:bCs/>
        </w:rPr>
        <w:t>sastoje se od</w:t>
      </w:r>
      <w:r>
        <w:rPr>
          <w:b/>
        </w:rPr>
        <w:t xml:space="preserve"> Ostali nespomenuti prihodi (652) </w:t>
      </w:r>
      <w:r w:rsidRPr="00C15566">
        <w:rPr>
          <w:bCs/>
        </w:rPr>
        <w:t>koji iznose 5.448,19 eura i</w:t>
      </w:r>
      <w:r>
        <w:rPr>
          <w:b/>
        </w:rPr>
        <w:t xml:space="preserve"> Prihoda od prodaje proizvoda i robe</w:t>
      </w:r>
      <w:r w:rsidR="00A31C1B">
        <w:rPr>
          <w:b/>
        </w:rPr>
        <w:t xml:space="preserve"> </w:t>
      </w:r>
      <w:r>
        <w:rPr>
          <w:b/>
        </w:rPr>
        <w:t xml:space="preserve">(661) </w:t>
      </w:r>
      <w:r w:rsidRPr="00C15566">
        <w:rPr>
          <w:bCs/>
        </w:rPr>
        <w:t>koji iznose 2.040,00 eura</w:t>
      </w:r>
      <w:r>
        <w:rPr>
          <w:bCs/>
        </w:rPr>
        <w:t xml:space="preserve">. Navedene stavke se </w:t>
      </w:r>
      <w:r w:rsidRPr="00C15566">
        <w:rPr>
          <w:bCs/>
        </w:rPr>
        <w:t xml:space="preserve"> odnos</w:t>
      </w:r>
      <w:r>
        <w:rPr>
          <w:bCs/>
        </w:rPr>
        <w:t>e</w:t>
      </w:r>
      <w:r w:rsidRPr="00C15566">
        <w:rPr>
          <w:bCs/>
        </w:rPr>
        <w:t xml:space="preserve">  na ulaznice muzeja te prodaju suvenira (Zaks tradicionalne replike nakita sa Caske).</w:t>
      </w:r>
    </w:p>
    <w:p w14:paraId="132BC865" w14:textId="77777777" w:rsidR="00CB69D3" w:rsidRDefault="00CB69D3">
      <w:pPr>
        <w:rPr>
          <w:b/>
        </w:rPr>
      </w:pPr>
    </w:p>
    <w:p w14:paraId="2C809A5E" w14:textId="04880832" w:rsidR="00CB69D3" w:rsidRDefault="00CB69D3">
      <w:r w:rsidRPr="00E17F39">
        <w:rPr>
          <w:b/>
        </w:rPr>
        <w:t xml:space="preserve">Prihodi iz nadležnog proračuna za financiranje redovne djelatnosti (671) </w:t>
      </w:r>
      <w:r>
        <w:t>(gradski proračun) za 202</w:t>
      </w:r>
      <w:r w:rsidR="008B3D62">
        <w:t>4</w:t>
      </w:r>
      <w:r w:rsidRPr="00E17F39">
        <w:t>.g. iznose</w:t>
      </w:r>
      <w:r>
        <w:t xml:space="preserve"> </w:t>
      </w:r>
      <w:r w:rsidR="00B4706F">
        <w:t>118.474,96</w:t>
      </w:r>
      <w:r>
        <w:t xml:space="preserve"> eura.</w:t>
      </w:r>
    </w:p>
    <w:p w14:paraId="5CAEC211" w14:textId="77777777" w:rsidR="00CB69D3" w:rsidRDefault="00CB69D3"/>
    <w:p w14:paraId="3757EFAD" w14:textId="6FBE7F78" w:rsidR="00CB69D3" w:rsidRDefault="00CB69D3">
      <w:r w:rsidRPr="005C3B99">
        <w:rPr>
          <w:b/>
        </w:rPr>
        <w:t>Ukupni rashodi poslovanja (Y345)</w:t>
      </w:r>
      <w:r>
        <w:t xml:space="preserve"> muzeja  za 202</w:t>
      </w:r>
      <w:r w:rsidR="00071637">
        <w:t>4</w:t>
      </w:r>
      <w:r>
        <w:t xml:space="preserve">.g. iznose </w:t>
      </w:r>
      <w:r w:rsidR="00B4706F">
        <w:t>12</w:t>
      </w:r>
      <w:r w:rsidR="00EE35F3">
        <w:t>3</w:t>
      </w:r>
      <w:r w:rsidR="00B4706F">
        <w:t>.</w:t>
      </w:r>
      <w:r w:rsidR="00EE35F3">
        <w:t>3</w:t>
      </w:r>
      <w:r w:rsidR="00A26F20">
        <w:t>9</w:t>
      </w:r>
      <w:r w:rsidR="00EE35F3">
        <w:t>7</w:t>
      </w:r>
      <w:r w:rsidR="00B4706F">
        <w:t>,</w:t>
      </w:r>
      <w:r w:rsidR="00EE35F3">
        <w:t>78</w:t>
      </w:r>
      <w:r>
        <w:t xml:space="preserve"> eura.</w:t>
      </w:r>
    </w:p>
    <w:p w14:paraId="7A2D0B16" w14:textId="77777777" w:rsidR="00A31C1B" w:rsidRDefault="00A31C1B"/>
    <w:p w14:paraId="43929019" w14:textId="77777777" w:rsidR="00CB69D3" w:rsidRPr="00A31C1B" w:rsidRDefault="00CB69D3" w:rsidP="00CB69D3">
      <w:pPr>
        <w:spacing w:after="120"/>
        <w:jc w:val="both"/>
        <w:rPr>
          <w:u w:val="single"/>
        </w:rPr>
      </w:pPr>
      <w:r w:rsidRPr="00A31C1B">
        <w:rPr>
          <w:u w:val="single"/>
        </w:rPr>
        <w:t>Ukupni rashodi se sastoje od:</w:t>
      </w:r>
    </w:p>
    <w:p w14:paraId="68AED729" w14:textId="70A3FCCD" w:rsidR="00CB69D3" w:rsidRDefault="00CB69D3">
      <w:r w:rsidRPr="005431F1">
        <w:rPr>
          <w:b/>
        </w:rPr>
        <w:t>Rashoda za zaposlene (31)</w:t>
      </w:r>
      <w:r>
        <w:t xml:space="preserve">  iznose  </w:t>
      </w:r>
      <w:r w:rsidR="00B4706F">
        <w:t>72.856,73</w:t>
      </w:r>
      <w:r>
        <w:t xml:space="preserve"> eura</w:t>
      </w:r>
      <w:r w:rsidR="00B4706F">
        <w:t>, povećanje se odnosi na zaposlenje novog djelatnika</w:t>
      </w:r>
      <w:r w:rsidR="00AB0625">
        <w:t xml:space="preserve"> te djelatnika preko sezone </w:t>
      </w:r>
      <w:r w:rsidR="004962C7">
        <w:t xml:space="preserve"> i povećanje osnovice plaće</w:t>
      </w:r>
      <w:r w:rsidR="00B4706F">
        <w:t xml:space="preserve"> </w:t>
      </w:r>
      <w:r>
        <w:t>.</w:t>
      </w:r>
    </w:p>
    <w:p w14:paraId="1681360F" w14:textId="5263C929" w:rsidR="00CB69D3" w:rsidRDefault="00CB69D3">
      <w:r w:rsidRPr="005431F1">
        <w:rPr>
          <w:b/>
        </w:rPr>
        <w:t>Materijalnih rashoda</w:t>
      </w:r>
      <w:r>
        <w:rPr>
          <w:b/>
        </w:rPr>
        <w:t>(32)</w:t>
      </w:r>
      <w:r w:rsidRPr="005431F1">
        <w:rPr>
          <w:b/>
        </w:rPr>
        <w:t xml:space="preserve"> </w:t>
      </w:r>
      <w:r>
        <w:rPr>
          <w:b/>
        </w:rPr>
        <w:t>i f</w:t>
      </w:r>
      <w:r w:rsidRPr="00302ADF">
        <w:rPr>
          <w:b/>
        </w:rPr>
        <w:t>inancijskih rashoda (34</w:t>
      </w:r>
      <w:r>
        <w:rPr>
          <w:b/>
        </w:rPr>
        <w:t xml:space="preserve">) </w:t>
      </w:r>
      <w:r w:rsidRPr="005431F1">
        <w:t>koji iznose</w:t>
      </w:r>
      <w:r>
        <w:t xml:space="preserve">  </w:t>
      </w:r>
      <w:r w:rsidR="00984F94">
        <w:t>47.</w:t>
      </w:r>
      <w:r w:rsidR="00EE35F3">
        <w:t>368</w:t>
      </w:r>
      <w:r w:rsidR="00984F94">
        <w:t>,</w:t>
      </w:r>
      <w:r w:rsidR="00EE35F3">
        <w:t>55</w:t>
      </w:r>
      <w:r>
        <w:t xml:space="preserve"> eura.</w:t>
      </w:r>
    </w:p>
    <w:p w14:paraId="284DEAEE" w14:textId="48D71195" w:rsidR="004962C7" w:rsidRDefault="004962C7">
      <w:r>
        <w:t xml:space="preserve">Povećan je broj manifestacija muzeja ( i ostalih ustanova u sklopu muzeja). </w:t>
      </w:r>
    </w:p>
    <w:p w14:paraId="56C5F121" w14:textId="500648D0" w:rsidR="004962C7" w:rsidRDefault="004962C7">
      <w:r>
        <w:t>Pa je tako u prošloj godini održano sve skupa 15 manifestacija( izložbi, radionica, vodstva, predavanja i sl.)</w:t>
      </w:r>
      <w:r w:rsidR="00EE35F3">
        <w:t xml:space="preserve"> Veća odstupanja vidljiva su na sljedećim pozicijama:</w:t>
      </w:r>
    </w:p>
    <w:p w14:paraId="02DA28FF" w14:textId="517815BA" w:rsidR="00EE35F3" w:rsidRDefault="00EE35F3"/>
    <w:p w14:paraId="06E65744" w14:textId="0E65869C" w:rsidR="00AB0625" w:rsidRDefault="00AB0625">
      <w:r w:rsidRPr="00AB0625">
        <w:rPr>
          <w:u w:val="single"/>
        </w:rPr>
        <w:t>Materijal i sirovine</w:t>
      </w:r>
      <w:r>
        <w:t xml:space="preserve"> je stavka koje nije bilo u prošloj godina</w:t>
      </w:r>
      <w:r w:rsidR="001076AD">
        <w:t xml:space="preserve"> već je nastala u 2024. jer je Muzej počeo sa prodajom suvenira.</w:t>
      </w:r>
    </w:p>
    <w:p w14:paraId="12672459" w14:textId="42B83076" w:rsidR="001076AD" w:rsidRPr="00AB0625" w:rsidRDefault="001076AD">
      <w:r w:rsidRPr="001076AD">
        <w:rPr>
          <w:u w:val="single"/>
        </w:rPr>
        <w:t>Usluga telefona, pošte i prijevoza</w:t>
      </w:r>
      <w:r w:rsidRPr="00EE35F3">
        <w:t>(9)</w:t>
      </w:r>
      <w:r>
        <w:rPr>
          <w:b/>
          <w:bCs/>
        </w:rPr>
        <w:t xml:space="preserve"> </w:t>
      </w:r>
      <w:r>
        <w:t>povećana je na 51</w:t>
      </w:r>
      <w:r w:rsidR="00AD4366">
        <w:t>8</w:t>
      </w:r>
      <w:r>
        <w:t>,90 eura  zbog povećane potrebe prijevoza- prijevoz slika za potrebe izložbi u galeriji Era.</w:t>
      </w:r>
    </w:p>
    <w:p w14:paraId="3D55E9BC" w14:textId="77777777" w:rsidR="004962C7" w:rsidRDefault="00D75659">
      <w:r w:rsidRPr="00AB0625">
        <w:rPr>
          <w:u w:val="single"/>
        </w:rPr>
        <w:t>Usluga promi</w:t>
      </w:r>
      <w:r w:rsidR="007841AC" w:rsidRPr="00AB0625">
        <w:rPr>
          <w:u w:val="single"/>
        </w:rPr>
        <w:t>dž</w:t>
      </w:r>
      <w:r w:rsidRPr="00AB0625">
        <w:rPr>
          <w:u w:val="single"/>
        </w:rPr>
        <w:t>be i informiranja</w:t>
      </w:r>
      <w:r w:rsidRPr="00EE35F3">
        <w:t xml:space="preserve">( 11) </w:t>
      </w:r>
      <w:r w:rsidRPr="00D75659">
        <w:t>povećana je na 19</w:t>
      </w:r>
      <w:r>
        <w:t>.517,63</w:t>
      </w:r>
      <w:r w:rsidR="00AB0625">
        <w:t xml:space="preserve"> eura;</w:t>
      </w:r>
    </w:p>
    <w:p w14:paraId="7F13DEF7" w14:textId="0528CFF6" w:rsidR="006E7C9B" w:rsidRDefault="006E7C9B">
      <w:r>
        <w:t>Iznos se odnosi na povećanje broja manifestacija unutar tri institucije ( gradski muzej, Arheološka zbirk</w:t>
      </w:r>
      <w:r w:rsidR="00DB4A82">
        <w:t>a</w:t>
      </w:r>
      <w:r>
        <w:t xml:space="preserve"> Stomorica i galerija Era) koje su praćene većim brojem promidžbe:</w:t>
      </w:r>
    </w:p>
    <w:p w14:paraId="4588DDBE" w14:textId="758EB119" w:rsidR="006E7C9B" w:rsidRDefault="00DB4A82">
      <w:r>
        <w:t>p</w:t>
      </w:r>
      <w:r w:rsidR="006E7C9B">
        <w:t xml:space="preserve">lakati i društvene mreže. </w:t>
      </w:r>
    </w:p>
    <w:p w14:paraId="54F9C76A" w14:textId="78A0F2FD" w:rsidR="006E7C9B" w:rsidRDefault="006E7C9B">
      <w:r>
        <w:t xml:space="preserve">Izrada blagdanskih photopointova( </w:t>
      </w:r>
      <w:r w:rsidR="00DB4A82">
        <w:t>U</w:t>
      </w:r>
      <w:r>
        <w:t xml:space="preserve">skrs i </w:t>
      </w:r>
      <w:r w:rsidR="00DB4A82">
        <w:t>Božić</w:t>
      </w:r>
      <w:r>
        <w:t>) s motivima hrvatske i lokalne baštine.</w:t>
      </w:r>
    </w:p>
    <w:p w14:paraId="5FABE192" w14:textId="6744C27C" w:rsidR="00EE35F3" w:rsidRPr="001076AD" w:rsidRDefault="001076AD">
      <w:r w:rsidRPr="001076AD">
        <w:rPr>
          <w:u w:val="single"/>
        </w:rPr>
        <w:t>Zdravstvene i veterinarske usluge</w:t>
      </w:r>
      <w:r w:rsidRPr="00EE35F3">
        <w:t>(13)</w:t>
      </w:r>
      <w:r w:rsidRPr="00DE5E25">
        <w:t xml:space="preserve"> </w:t>
      </w:r>
      <w:r>
        <w:t>povećane su na 1.140,00 eura zbog povećane cijene usluge kao i zbog novog djelatnika.</w:t>
      </w:r>
    </w:p>
    <w:p w14:paraId="6A26BCEB" w14:textId="79D0F09E" w:rsidR="006E7C9B" w:rsidRDefault="006E7C9B">
      <w:r w:rsidRPr="00AB0625">
        <w:rPr>
          <w:u w:val="single"/>
        </w:rPr>
        <w:t>Intelektualne i osobne usluge</w:t>
      </w:r>
      <w:r w:rsidRPr="00EE35F3">
        <w:t>(14)</w:t>
      </w:r>
      <w:r>
        <w:rPr>
          <w:b/>
          <w:bCs/>
        </w:rPr>
        <w:t xml:space="preserve"> </w:t>
      </w:r>
      <w:r>
        <w:t xml:space="preserve">povećane su na 14.862,54 eura zbog povećanog broja manifestacija unutar muzeja. </w:t>
      </w:r>
    </w:p>
    <w:p w14:paraId="23A8ECD9" w14:textId="2D0F4BCC" w:rsidR="00DE5E25" w:rsidRDefault="00DE5E25">
      <w:r>
        <w:lastRenderedPageBreak/>
        <w:t xml:space="preserve">Usluge su se odnosile na ljetnog turističkog vodiča, voditelje tečajeva i radionica, voditelje otvorenja programa svečanih otvorenja izložbi. </w:t>
      </w:r>
    </w:p>
    <w:p w14:paraId="7603A215" w14:textId="2F2809A4" w:rsidR="006513DF" w:rsidRDefault="006C5129">
      <w:r w:rsidRPr="00E165E3">
        <w:rPr>
          <w:u w:val="single"/>
        </w:rPr>
        <w:t>Računalne usluge</w:t>
      </w:r>
      <w:r w:rsidRPr="00EE35F3">
        <w:t xml:space="preserve">(15) </w:t>
      </w:r>
      <w:r>
        <w:t xml:space="preserve"> povećane su na 2.375</w:t>
      </w:r>
      <w:r w:rsidR="00AD4366">
        <w:t>,00</w:t>
      </w:r>
      <w:r>
        <w:t xml:space="preserve"> eura zbog </w:t>
      </w:r>
      <w:r w:rsidR="003E1EBB">
        <w:t xml:space="preserve">kupnje online programa maloprodaje. Ostali iznos koji je nepromijenjen se odnosi na Link 2  koji je obavezna aplikacija za unos građe ( građa postava i dokumentacija ) te održavanje web stranice. </w:t>
      </w:r>
    </w:p>
    <w:p w14:paraId="2E06AC33" w14:textId="4C8FE032" w:rsidR="00AD4366" w:rsidRDefault="00AD4366">
      <w:r w:rsidRPr="00AD4366">
        <w:rPr>
          <w:u w:val="single"/>
        </w:rPr>
        <w:t>Ostale usluge</w:t>
      </w:r>
      <w:r>
        <w:t xml:space="preserve"> je stavka koje nije bilo u prošloj godini već je za potrebe kreativne radionice uvedena u 2024.g.</w:t>
      </w:r>
    </w:p>
    <w:p w14:paraId="27F1796E" w14:textId="6B5FD06F" w:rsidR="00E165E3" w:rsidRDefault="00E165E3" w:rsidP="00E165E3">
      <w:r w:rsidRPr="00E165E3">
        <w:rPr>
          <w:u w:val="single"/>
        </w:rPr>
        <w:t>Ostali nespomenuti rashodi</w:t>
      </w:r>
      <w:r w:rsidRPr="003E1EBB">
        <w:rPr>
          <w:b/>
          <w:bCs/>
        </w:rPr>
        <w:t xml:space="preserve"> </w:t>
      </w:r>
      <w:r w:rsidRPr="00A31C1B">
        <w:t>(19)</w:t>
      </w:r>
      <w:r>
        <w:rPr>
          <w:b/>
          <w:bCs/>
        </w:rPr>
        <w:t xml:space="preserve"> </w:t>
      </w:r>
      <w:r>
        <w:t>su povećani na 1.0</w:t>
      </w:r>
      <w:r w:rsidR="00AD4366">
        <w:t>6</w:t>
      </w:r>
      <w:r>
        <w:t xml:space="preserve">9,47 zbog povećane djelatnosti muzeja i organizacije većeg broja manifestacija koje sa sobom povlače veći broj nepredviđenih troškova. </w:t>
      </w:r>
    </w:p>
    <w:p w14:paraId="1EB697ED" w14:textId="77777777" w:rsidR="00DB4A82" w:rsidRDefault="00DB4A82"/>
    <w:p w14:paraId="02284227" w14:textId="14C9F5BF" w:rsidR="00EE35F3" w:rsidRPr="00EE35F3" w:rsidRDefault="00EE35F3">
      <w:r w:rsidRPr="00EE35F3">
        <w:rPr>
          <w:b/>
          <w:bCs/>
        </w:rPr>
        <w:t>Proizvedena dugotrajna imovina (42)</w:t>
      </w:r>
      <w:r>
        <w:rPr>
          <w:b/>
          <w:bCs/>
        </w:rPr>
        <w:t xml:space="preserve"> </w:t>
      </w:r>
      <w:r>
        <w:t xml:space="preserve">povećana je na </w:t>
      </w:r>
      <w:r w:rsidR="007841AC">
        <w:t>3.17</w:t>
      </w:r>
      <w:r w:rsidR="00A26F20">
        <w:t>2</w:t>
      </w:r>
      <w:r w:rsidR="007841AC">
        <w:t>,50 eura zbog kupnje uredskog kompjutera(dotrajalost starog), laptopa za portu za potrebe uvođenje programa maloprodaje te nabave stalaka za stalni postav.</w:t>
      </w:r>
    </w:p>
    <w:p w14:paraId="0442169E" w14:textId="4497EB40" w:rsidR="003E1EBB" w:rsidRDefault="003E1EBB"/>
    <w:p w14:paraId="6E1A5B4E" w14:textId="5C31DD64" w:rsidR="003A717D" w:rsidRPr="00E165E3" w:rsidRDefault="00E165E3">
      <w:r>
        <w:t>Razlika ostvarenih prihoda i primitaka te rashoda i izdataka daje višak prihoda i primitaka u iznosu od 2.568,33 €. Ako tom iznosu pribrojimo preneseni višak iz prethodne godine u iznosu od 2.621,06 € dobit ćemo višak prihoda i primitka za pokriće u slijedećem razdoblju u iznosu 5.189,39 €.</w:t>
      </w:r>
    </w:p>
    <w:p w14:paraId="046DE828" w14:textId="3EDB8DE0" w:rsidR="006513DF" w:rsidRDefault="006513DF">
      <w:pPr>
        <w:rPr>
          <w:b/>
          <w:bCs/>
        </w:rPr>
      </w:pPr>
    </w:p>
    <w:p w14:paraId="07DEB022" w14:textId="77777777" w:rsidR="00A31C1B" w:rsidRPr="00EA548D" w:rsidRDefault="00A31C1B">
      <w:pPr>
        <w:rPr>
          <w:b/>
          <w:bCs/>
        </w:rPr>
      </w:pPr>
    </w:p>
    <w:p w14:paraId="077008FF" w14:textId="5DEF2FB8" w:rsidR="006513DF" w:rsidRDefault="006513DF" w:rsidP="006513DF">
      <w:pPr>
        <w:pStyle w:val="Odlomakpopisa"/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r w:rsidRPr="006513DF">
        <w:rPr>
          <w:b/>
          <w:sz w:val="28"/>
          <w:szCs w:val="28"/>
        </w:rPr>
        <w:t>Bilješke uz RAS-funkcijski</w:t>
      </w:r>
    </w:p>
    <w:p w14:paraId="3C0690C4" w14:textId="77777777" w:rsidR="00DB4A82" w:rsidRDefault="00DB4A82" w:rsidP="00DB4A82">
      <w:pPr>
        <w:pStyle w:val="Odlomakpopisa"/>
        <w:spacing w:after="120"/>
        <w:jc w:val="both"/>
        <w:rPr>
          <w:b/>
          <w:sz w:val="28"/>
          <w:szCs w:val="28"/>
        </w:rPr>
      </w:pPr>
    </w:p>
    <w:p w14:paraId="7015D688" w14:textId="77777777" w:rsidR="006513DF" w:rsidRPr="001B7403" w:rsidRDefault="006513DF" w:rsidP="006513DF">
      <w:pPr>
        <w:ind w:left="360"/>
        <w:jc w:val="both"/>
      </w:pPr>
      <w:r w:rsidRPr="001B7403">
        <w:t xml:space="preserve">Ovaj Izvještaj sastavlja se za potrebe izvještavanja prema makroekonomskim statističkim sustavima. </w:t>
      </w:r>
    </w:p>
    <w:p w14:paraId="10D40C94" w14:textId="77777777" w:rsidR="006513DF" w:rsidRPr="001B7403" w:rsidRDefault="006513DF" w:rsidP="006513DF">
      <w:pPr>
        <w:spacing w:after="120"/>
        <w:ind w:left="360"/>
      </w:pPr>
      <w:r w:rsidRPr="001B7403">
        <w:t>U Izvještaj se funkcijski klasificiraju rashodi poslovanja i rashodi za nabavu nefinancijske imovine, dok se izdaci za financijsku imovinu i obveze ne razvrstavaju funkcijski i ne uključuju se u ovaj Izvještaj.</w:t>
      </w:r>
    </w:p>
    <w:p w14:paraId="31F35645" w14:textId="4B829BF2" w:rsidR="006513DF" w:rsidRDefault="006513DF" w:rsidP="006513DF">
      <w:pPr>
        <w:spacing w:after="120"/>
        <w:ind w:left="360"/>
        <w:jc w:val="both"/>
      </w:pPr>
      <w:r w:rsidRPr="001B7403">
        <w:t>Ukupni rashodi iskazani su pod šifrom</w:t>
      </w:r>
      <w:r>
        <w:t xml:space="preserve"> </w:t>
      </w:r>
      <w:r w:rsidR="00FF15C8">
        <w:t xml:space="preserve">Y034 i iznose </w:t>
      </w:r>
      <w:r w:rsidR="00984F94">
        <w:t>123.397,78</w:t>
      </w:r>
      <w:r w:rsidR="00FF15C8">
        <w:t xml:space="preserve"> eura.</w:t>
      </w:r>
    </w:p>
    <w:p w14:paraId="69269008" w14:textId="77777777" w:rsidR="00FF15C8" w:rsidRDefault="00FF15C8" w:rsidP="00BD58A3">
      <w:pPr>
        <w:spacing w:after="120"/>
        <w:jc w:val="both"/>
        <w:rPr>
          <w:b/>
          <w:sz w:val="28"/>
          <w:szCs w:val="28"/>
        </w:rPr>
      </w:pPr>
    </w:p>
    <w:p w14:paraId="0770818A" w14:textId="28AD58CC" w:rsidR="00FF15C8" w:rsidRDefault="00FF15C8" w:rsidP="00FF15C8">
      <w:pPr>
        <w:numPr>
          <w:ilvl w:val="0"/>
          <w:numId w:val="2"/>
        </w:numPr>
        <w:spacing w:after="120"/>
        <w:ind w:left="360"/>
        <w:jc w:val="both"/>
        <w:rPr>
          <w:b/>
          <w:sz w:val="28"/>
          <w:szCs w:val="28"/>
        </w:rPr>
      </w:pPr>
      <w:r w:rsidRPr="005D0F02">
        <w:rPr>
          <w:b/>
          <w:sz w:val="28"/>
          <w:szCs w:val="28"/>
        </w:rPr>
        <w:t xml:space="preserve">Bilješke uz BILANCU </w:t>
      </w:r>
    </w:p>
    <w:p w14:paraId="1D344A1A" w14:textId="77777777" w:rsidR="00BD58A3" w:rsidRPr="005D0F02" w:rsidRDefault="00BD58A3" w:rsidP="00BD58A3">
      <w:pPr>
        <w:spacing w:after="120"/>
        <w:ind w:left="360"/>
        <w:jc w:val="both"/>
        <w:rPr>
          <w:b/>
          <w:sz w:val="28"/>
          <w:szCs w:val="28"/>
        </w:rPr>
      </w:pPr>
    </w:p>
    <w:p w14:paraId="02263D90" w14:textId="76A39226" w:rsidR="00FF15C8" w:rsidRDefault="00FF15C8" w:rsidP="006513DF">
      <w:pPr>
        <w:spacing w:after="120"/>
        <w:ind w:left="360"/>
        <w:jc w:val="both"/>
      </w:pPr>
      <w:r>
        <w:t xml:space="preserve">Imovina Muzeja </w:t>
      </w:r>
      <w:r w:rsidRPr="005D0F02">
        <w:t xml:space="preserve"> na dan 31. prosinca 202</w:t>
      </w:r>
      <w:r w:rsidR="00984F94">
        <w:t>4</w:t>
      </w:r>
      <w:r>
        <w:t xml:space="preserve">. godine iznosi </w:t>
      </w:r>
      <w:r w:rsidR="00984F94">
        <w:t>15.761,83</w:t>
      </w:r>
      <w:r>
        <w:t xml:space="preserve"> eura i </w:t>
      </w:r>
      <w:r w:rsidR="00BD58A3">
        <w:t xml:space="preserve">uvećana je u odnosu na 01.siječnja 2024.g., a </w:t>
      </w:r>
      <w:r>
        <w:t>odnosi se na</w:t>
      </w:r>
      <w:r w:rsidR="009E28A3">
        <w:t xml:space="preserve"> nefinancijsku imovinu</w:t>
      </w:r>
      <w:r>
        <w:t xml:space="preserve">: </w:t>
      </w:r>
      <w:r w:rsidR="009E28A3" w:rsidRPr="00E165E3">
        <w:rPr>
          <w:bCs/>
        </w:rPr>
        <w:t>3.997,</w:t>
      </w:r>
      <w:r w:rsidR="0015096C">
        <w:rPr>
          <w:bCs/>
        </w:rPr>
        <w:t>1</w:t>
      </w:r>
      <w:r w:rsidR="009E28A3" w:rsidRPr="00E165E3">
        <w:rPr>
          <w:bCs/>
        </w:rPr>
        <w:t>7</w:t>
      </w:r>
      <w:r w:rsidR="005F3BBE">
        <w:rPr>
          <w:b/>
        </w:rPr>
        <w:t xml:space="preserve"> </w:t>
      </w:r>
      <w:r>
        <w:t xml:space="preserve">eura i </w:t>
      </w:r>
      <w:r w:rsidR="009E28A3">
        <w:t>financijsku imovinu: 11.764,66 eura.</w:t>
      </w:r>
    </w:p>
    <w:p w14:paraId="3EFD3485" w14:textId="0A8CD81D" w:rsidR="009E28A3" w:rsidRDefault="009E28A3" w:rsidP="006513DF">
      <w:pPr>
        <w:spacing w:after="120"/>
        <w:ind w:left="360"/>
        <w:jc w:val="both"/>
      </w:pPr>
      <w:r w:rsidRPr="00BD58A3">
        <w:rPr>
          <w:u w:val="single"/>
        </w:rPr>
        <w:t>Nefinancijska imovina</w:t>
      </w:r>
      <w:r>
        <w:t xml:space="preserve"> se odnosi na nabavu </w:t>
      </w:r>
      <w:r w:rsidR="00E165E3">
        <w:t>računala, laptopa</w:t>
      </w:r>
      <w:r w:rsidR="00836207">
        <w:t xml:space="preserve"> </w:t>
      </w:r>
      <w:r w:rsidR="00E165E3">
        <w:t>te uredske opreme</w:t>
      </w:r>
      <w:r w:rsidR="00836207">
        <w:t>.</w:t>
      </w:r>
      <w:r w:rsidR="00EA548D">
        <w:t xml:space="preserve"> Novi uredski kompjuter je nabavljen zbog dotrajalosti staroga a laptop je nabavljen za pokretanje programa maloprodaje. Stalci su nabavljeni za potrebe stalnog postava. </w:t>
      </w:r>
    </w:p>
    <w:p w14:paraId="75DD70B1" w14:textId="640B0756" w:rsidR="00836207" w:rsidRDefault="00836207" w:rsidP="006513DF">
      <w:pPr>
        <w:spacing w:after="120"/>
        <w:ind w:left="360"/>
        <w:jc w:val="both"/>
      </w:pPr>
      <w:r w:rsidRPr="00BD58A3">
        <w:rPr>
          <w:u w:val="single"/>
        </w:rPr>
        <w:t>Financijska imovina</w:t>
      </w:r>
      <w:r>
        <w:t xml:space="preserve"> se odnosi na Novac u banci i blagajni:4.283,39 eura i </w:t>
      </w:r>
      <w:r w:rsidR="007272D5">
        <w:t>Kontinuirani rashodi budućih razdoblja: 7.481,27 eura</w:t>
      </w:r>
      <w:r w:rsidR="00AD4366">
        <w:t>.</w:t>
      </w:r>
    </w:p>
    <w:p w14:paraId="162552A6" w14:textId="30E06D11" w:rsidR="00AD4366" w:rsidRDefault="00AD4366" w:rsidP="006513DF">
      <w:pPr>
        <w:spacing w:after="120"/>
        <w:ind w:left="360"/>
        <w:jc w:val="both"/>
      </w:pPr>
    </w:p>
    <w:p w14:paraId="2CC4F8F2" w14:textId="77777777" w:rsidR="00AD4366" w:rsidRDefault="00AD4366" w:rsidP="006513DF">
      <w:pPr>
        <w:spacing w:after="120"/>
        <w:ind w:left="360"/>
        <w:jc w:val="both"/>
      </w:pPr>
    </w:p>
    <w:p w14:paraId="7C9F16E3" w14:textId="3A74D7BB" w:rsidR="00486CE3" w:rsidRDefault="00D35415" w:rsidP="00D35415">
      <w:pPr>
        <w:spacing w:after="120"/>
      </w:pPr>
      <w:r w:rsidRPr="00250FAA">
        <w:t>Depozita, zajmova, vrijednosnih papira, dionica, potraživanja</w:t>
      </w:r>
      <w:r>
        <w:t xml:space="preserve"> i nedospjelih naplata Muzej</w:t>
      </w:r>
      <w:r w:rsidRPr="00250FAA">
        <w:t xml:space="preserve"> nema.</w:t>
      </w:r>
    </w:p>
    <w:p w14:paraId="2F84E5CB" w14:textId="187073D1" w:rsidR="00AD4366" w:rsidRDefault="00AD4366" w:rsidP="00D35415">
      <w:pPr>
        <w:spacing w:after="120"/>
      </w:pPr>
    </w:p>
    <w:p w14:paraId="2D17CEF3" w14:textId="056B18B2" w:rsidR="00AD4366" w:rsidRDefault="00AD4366" w:rsidP="00D35415">
      <w:pPr>
        <w:spacing w:after="120"/>
      </w:pPr>
    </w:p>
    <w:p w14:paraId="789F2506" w14:textId="0C5C5882" w:rsidR="00AD4366" w:rsidRDefault="00AD4366" w:rsidP="00D35415">
      <w:pPr>
        <w:spacing w:after="120"/>
      </w:pPr>
    </w:p>
    <w:p w14:paraId="4DBC3A7C" w14:textId="77777777" w:rsidR="00AD4366" w:rsidRDefault="00AD4366" w:rsidP="00D35415">
      <w:pPr>
        <w:spacing w:after="120"/>
      </w:pPr>
    </w:p>
    <w:p w14:paraId="7E3E08CF" w14:textId="62EC90C2" w:rsidR="00486CE3" w:rsidRDefault="00486CE3" w:rsidP="00486CE3">
      <w:pPr>
        <w:numPr>
          <w:ilvl w:val="0"/>
          <w:numId w:val="2"/>
        </w:numPr>
        <w:spacing w:after="120"/>
        <w:ind w:left="360"/>
        <w:jc w:val="both"/>
        <w:rPr>
          <w:b/>
          <w:sz w:val="28"/>
          <w:szCs w:val="28"/>
        </w:rPr>
      </w:pPr>
      <w:r w:rsidRPr="00250FAA">
        <w:rPr>
          <w:b/>
          <w:sz w:val="28"/>
          <w:szCs w:val="28"/>
        </w:rPr>
        <w:t>Bilješke uz P-VRIO</w:t>
      </w:r>
    </w:p>
    <w:p w14:paraId="287A4F59" w14:textId="77777777" w:rsidR="00DB4A82" w:rsidRPr="00250FAA" w:rsidRDefault="00DB4A82" w:rsidP="00DB4A82">
      <w:pPr>
        <w:spacing w:after="120"/>
        <w:ind w:left="360"/>
        <w:jc w:val="both"/>
        <w:rPr>
          <w:b/>
          <w:sz w:val="28"/>
          <w:szCs w:val="28"/>
        </w:rPr>
      </w:pPr>
    </w:p>
    <w:p w14:paraId="63A2AF1D" w14:textId="26180870" w:rsidR="00486CE3" w:rsidRDefault="00486CE3" w:rsidP="00D35415">
      <w:pPr>
        <w:spacing w:after="120"/>
      </w:pPr>
      <w:r w:rsidRPr="00250FAA">
        <w:t>U ovaj Izvještaj unose se podaci o događajima koji nisu rezultat transakcija, a utjecali su na promjene u stavkama Bilance. U obrascu P-VRIO iskazuju se sve promjene u vrijednosti i obujmu imovine i obveza, koje su utjecale na smanjenje ili povećanje imovine i obveza, a nisu direktno posljedica transakcija iskazanih u prihodima i rashodima</w:t>
      </w:r>
      <w:r w:rsidR="0015096C">
        <w:t>, a kojih nije bilo u 2024.g.</w:t>
      </w:r>
      <w:r w:rsidRPr="00250FAA">
        <w:t xml:space="preserve"> </w:t>
      </w:r>
    </w:p>
    <w:p w14:paraId="7324DB53" w14:textId="77777777" w:rsidR="00486CE3" w:rsidRDefault="00486CE3" w:rsidP="00D35415">
      <w:pPr>
        <w:spacing w:after="120"/>
      </w:pPr>
    </w:p>
    <w:p w14:paraId="67FEFFA7" w14:textId="77777777" w:rsidR="00486CE3" w:rsidRDefault="00486CE3" w:rsidP="00D35415">
      <w:pPr>
        <w:spacing w:after="120"/>
      </w:pPr>
    </w:p>
    <w:p w14:paraId="3CA2974A" w14:textId="0517AF18" w:rsidR="00486CE3" w:rsidRDefault="00486CE3" w:rsidP="00486CE3">
      <w:pPr>
        <w:numPr>
          <w:ilvl w:val="0"/>
          <w:numId w:val="2"/>
        </w:numPr>
        <w:spacing w:after="120"/>
        <w:ind w:left="360"/>
        <w:jc w:val="both"/>
        <w:rPr>
          <w:b/>
          <w:sz w:val="28"/>
          <w:szCs w:val="28"/>
        </w:rPr>
      </w:pPr>
      <w:r w:rsidRPr="00250FAA">
        <w:rPr>
          <w:b/>
          <w:sz w:val="28"/>
          <w:szCs w:val="28"/>
        </w:rPr>
        <w:t>Bilješke uz OBVEZE</w:t>
      </w:r>
    </w:p>
    <w:p w14:paraId="78A4DBAB" w14:textId="77777777" w:rsidR="00A31C1B" w:rsidRPr="00250FAA" w:rsidRDefault="00A31C1B" w:rsidP="00486CE3">
      <w:pPr>
        <w:numPr>
          <w:ilvl w:val="0"/>
          <w:numId w:val="2"/>
        </w:numPr>
        <w:spacing w:after="120"/>
        <w:ind w:left="360"/>
        <w:jc w:val="both"/>
        <w:rPr>
          <w:b/>
          <w:sz w:val="28"/>
          <w:szCs w:val="28"/>
        </w:rPr>
      </w:pPr>
    </w:p>
    <w:p w14:paraId="4492C1C2" w14:textId="33B15DAB" w:rsidR="00486CE3" w:rsidRPr="00250FAA" w:rsidRDefault="00486CE3" w:rsidP="00486CE3">
      <w:pPr>
        <w:spacing w:after="120"/>
      </w:pPr>
      <w:r w:rsidRPr="00250FAA">
        <w:t>Stanje obveza na početku izvještajnog razdoblja (01. siječnja 202</w:t>
      </w:r>
      <w:r w:rsidR="007272D5">
        <w:t>4</w:t>
      </w:r>
      <w:r w:rsidRPr="00250FAA">
        <w:t>.</w:t>
      </w:r>
      <w:r>
        <w:t xml:space="preserve"> godine) je iznosilo 0,00 €</w:t>
      </w:r>
      <w:r w:rsidRPr="00250FAA">
        <w:t xml:space="preserve">  (V001).</w:t>
      </w:r>
    </w:p>
    <w:p w14:paraId="4D1FFB14" w14:textId="347E803D" w:rsidR="00486CE3" w:rsidRDefault="00486CE3" w:rsidP="00D35415">
      <w:pPr>
        <w:spacing w:after="120"/>
      </w:pPr>
      <w:r w:rsidRPr="00250FAA">
        <w:t>Povećanje obveza u razdoblju od 01. siječnja do 31. prosinca 202</w:t>
      </w:r>
      <w:r w:rsidR="007272D5">
        <w:t>4</w:t>
      </w:r>
      <w:r w:rsidRPr="00250FAA">
        <w:t>. godine iznosilo je</w:t>
      </w:r>
      <w:r>
        <w:t xml:space="preserve"> </w:t>
      </w:r>
      <w:r w:rsidR="007272D5">
        <w:t>52.684,85</w:t>
      </w:r>
      <w:r>
        <w:t xml:space="preserve"> eura </w:t>
      </w:r>
      <w:r w:rsidRPr="00250FAA">
        <w:t>(V002).</w:t>
      </w:r>
    </w:p>
    <w:p w14:paraId="5EF012AB" w14:textId="51571C3D" w:rsidR="00D26DA8" w:rsidRDefault="00D26DA8" w:rsidP="00D35415">
      <w:pPr>
        <w:spacing w:after="120"/>
      </w:pPr>
      <w:r w:rsidRPr="00250FAA">
        <w:t>Podmirene obveze u izvještajnom razdoblju izn</w:t>
      </w:r>
      <w:r>
        <w:t xml:space="preserve">osile su </w:t>
      </w:r>
      <w:r w:rsidR="007272D5">
        <w:t>45.203,58</w:t>
      </w:r>
      <w:r>
        <w:t xml:space="preserve"> eura(V004).</w:t>
      </w:r>
    </w:p>
    <w:p w14:paraId="3B09133F" w14:textId="09704459" w:rsidR="00D26DA8" w:rsidRDefault="00D26DA8" w:rsidP="00D35415">
      <w:pPr>
        <w:spacing w:after="120"/>
      </w:pPr>
      <w:r w:rsidRPr="00250FAA">
        <w:t>Stanje obveza na kraju izvještajnog</w:t>
      </w:r>
      <w:r>
        <w:t xml:space="preserve"> razdoblja (V006) iznosi </w:t>
      </w:r>
      <w:r w:rsidR="007841AC">
        <w:t>7.4</w:t>
      </w:r>
      <w:r w:rsidR="00A31C1B">
        <w:t>8</w:t>
      </w:r>
      <w:r w:rsidR="007841AC">
        <w:t>1,27</w:t>
      </w:r>
      <w:r>
        <w:t xml:space="preserve"> eura</w:t>
      </w:r>
      <w:r w:rsidR="007841AC">
        <w:t xml:space="preserve"> i nisu dospjele</w:t>
      </w:r>
      <w:r>
        <w:t>.</w:t>
      </w:r>
    </w:p>
    <w:p w14:paraId="66342BA8" w14:textId="77777777" w:rsidR="00D26DA8" w:rsidRDefault="00D26DA8" w:rsidP="00D35415">
      <w:pPr>
        <w:spacing w:after="120"/>
      </w:pPr>
    </w:p>
    <w:p w14:paraId="7A7BA8B7" w14:textId="77777777" w:rsidR="00D26DA8" w:rsidRDefault="00D26DA8" w:rsidP="00D35415">
      <w:pPr>
        <w:spacing w:after="120"/>
      </w:pPr>
    </w:p>
    <w:p w14:paraId="750468C4" w14:textId="77777777" w:rsidR="00D26DA8" w:rsidRDefault="00D26DA8" w:rsidP="00D35415">
      <w:pPr>
        <w:spacing w:after="120"/>
      </w:pPr>
    </w:p>
    <w:p w14:paraId="453423CF" w14:textId="77777777" w:rsidR="00D26DA8" w:rsidRDefault="00D26DA8" w:rsidP="00D35415">
      <w:pPr>
        <w:spacing w:after="120"/>
      </w:pPr>
    </w:p>
    <w:p w14:paraId="7C4E98BB" w14:textId="77777777" w:rsidR="00D26DA8" w:rsidRDefault="00D26DA8" w:rsidP="00D35415">
      <w:pPr>
        <w:spacing w:after="120"/>
      </w:pPr>
    </w:p>
    <w:p w14:paraId="6E464AA5" w14:textId="77777777" w:rsidR="00D26DA8" w:rsidRDefault="00D26DA8" w:rsidP="00D35415">
      <w:pPr>
        <w:spacing w:after="120"/>
      </w:pPr>
    </w:p>
    <w:p w14:paraId="19AAA0F1" w14:textId="77777777" w:rsidR="00D26DA8" w:rsidRDefault="00D26DA8" w:rsidP="00D35415">
      <w:pPr>
        <w:spacing w:after="120"/>
      </w:pPr>
    </w:p>
    <w:p w14:paraId="32486453" w14:textId="77777777" w:rsidR="00D26DA8" w:rsidRDefault="00D26DA8" w:rsidP="00D35415">
      <w:pPr>
        <w:spacing w:after="120"/>
      </w:pPr>
    </w:p>
    <w:p w14:paraId="1E3D8485" w14:textId="77777777" w:rsidR="00D26DA8" w:rsidRDefault="00D26DA8" w:rsidP="00D35415">
      <w:pPr>
        <w:spacing w:after="120"/>
      </w:pPr>
      <w:r>
        <w:t xml:space="preserve">                                                                                                                     Privremeni ravnatelj:</w:t>
      </w:r>
    </w:p>
    <w:p w14:paraId="391196EB" w14:textId="77777777" w:rsidR="00D26DA8" w:rsidRPr="00250FAA" w:rsidRDefault="00D26DA8" w:rsidP="00D35415">
      <w:pPr>
        <w:spacing w:after="120"/>
      </w:pPr>
      <w:r>
        <w:t xml:space="preserve">                                                                                                                       Jelena Šćiran</w:t>
      </w:r>
    </w:p>
    <w:p w14:paraId="72D77C7A" w14:textId="77777777" w:rsidR="00D35415" w:rsidRPr="006513DF" w:rsidRDefault="00D35415" w:rsidP="006513DF">
      <w:pPr>
        <w:spacing w:after="120"/>
        <w:ind w:left="360"/>
        <w:jc w:val="both"/>
        <w:rPr>
          <w:b/>
          <w:sz w:val="28"/>
          <w:szCs w:val="28"/>
        </w:rPr>
      </w:pPr>
    </w:p>
    <w:p w14:paraId="4FCF3C9F" w14:textId="77777777" w:rsidR="006513DF" w:rsidRDefault="006513DF"/>
    <w:sectPr w:rsidR="006513DF" w:rsidSect="005A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695"/>
    <w:multiLevelType w:val="hybridMultilevel"/>
    <w:tmpl w:val="5AE6C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1D31"/>
    <w:multiLevelType w:val="hybridMultilevel"/>
    <w:tmpl w:val="5AE6C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92909"/>
    <w:multiLevelType w:val="hybridMultilevel"/>
    <w:tmpl w:val="6A72F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560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785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719239">
    <w:abstractNumId w:val="0"/>
  </w:num>
  <w:num w:numId="4" w16cid:durableId="90803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0E"/>
    <w:rsid w:val="00071637"/>
    <w:rsid w:val="000B0186"/>
    <w:rsid w:val="001076AD"/>
    <w:rsid w:val="0015096C"/>
    <w:rsid w:val="00174A77"/>
    <w:rsid w:val="001C16B0"/>
    <w:rsid w:val="001C795F"/>
    <w:rsid w:val="00274D0A"/>
    <w:rsid w:val="002832AE"/>
    <w:rsid w:val="002918E8"/>
    <w:rsid w:val="0038608F"/>
    <w:rsid w:val="003A717D"/>
    <w:rsid w:val="003E1EBB"/>
    <w:rsid w:val="0040483B"/>
    <w:rsid w:val="0041271C"/>
    <w:rsid w:val="00486CE3"/>
    <w:rsid w:val="004962C7"/>
    <w:rsid w:val="004D35B2"/>
    <w:rsid w:val="004E3091"/>
    <w:rsid w:val="00517CA0"/>
    <w:rsid w:val="005857CA"/>
    <w:rsid w:val="005A1EAF"/>
    <w:rsid w:val="005E44DE"/>
    <w:rsid w:val="005F3BBE"/>
    <w:rsid w:val="006513DF"/>
    <w:rsid w:val="006C5129"/>
    <w:rsid w:val="006E5D01"/>
    <w:rsid w:val="006E7C9B"/>
    <w:rsid w:val="0072446B"/>
    <w:rsid w:val="007272D5"/>
    <w:rsid w:val="00740526"/>
    <w:rsid w:val="007841AC"/>
    <w:rsid w:val="007912BE"/>
    <w:rsid w:val="008209A7"/>
    <w:rsid w:val="00836207"/>
    <w:rsid w:val="0086511B"/>
    <w:rsid w:val="00880D9F"/>
    <w:rsid w:val="008B3D62"/>
    <w:rsid w:val="008C613F"/>
    <w:rsid w:val="008F053A"/>
    <w:rsid w:val="00901EF7"/>
    <w:rsid w:val="00984F94"/>
    <w:rsid w:val="009E28A3"/>
    <w:rsid w:val="00A26F20"/>
    <w:rsid w:val="00A31C1B"/>
    <w:rsid w:val="00A8359A"/>
    <w:rsid w:val="00AA37EC"/>
    <w:rsid w:val="00AB0625"/>
    <w:rsid w:val="00AD4366"/>
    <w:rsid w:val="00AE609F"/>
    <w:rsid w:val="00B407BE"/>
    <w:rsid w:val="00B4706F"/>
    <w:rsid w:val="00BD1AE0"/>
    <w:rsid w:val="00BD58A3"/>
    <w:rsid w:val="00CB69D3"/>
    <w:rsid w:val="00CB6EBF"/>
    <w:rsid w:val="00D22CFE"/>
    <w:rsid w:val="00D26DA8"/>
    <w:rsid w:val="00D3250D"/>
    <w:rsid w:val="00D35415"/>
    <w:rsid w:val="00D75659"/>
    <w:rsid w:val="00DB4A82"/>
    <w:rsid w:val="00DD179E"/>
    <w:rsid w:val="00DE5E25"/>
    <w:rsid w:val="00E165E3"/>
    <w:rsid w:val="00E54416"/>
    <w:rsid w:val="00E750A6"/>
    <w:rsid w:val="00EA548D"/>
    <w:rsid w:val="00EE35F3"/>
    <w:rsid w:val="00F4690E"/>
    <w:rsid w:val="00F60394"/>
    <w:rsid w:val="00FE063F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A189"/>
  <w15:docId w15:val="{2D3E585C-67F0-4F3A-93C1-D7801B7E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Agneza</cp:lastModifiedBy>
  <cp:revision>3</cp:revision>
  <dcterms:created xsi:type="dcterms:W3CDTF">2025-01-28T13:09:00Z</dcterms:created>
  <dcterms:modified xsi:type="dcterms:W3CDTF">2025-01-28T13:09:00Z</dcterms:modified>
</cp:coreProperties>
</file>